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6" w:type="dxa"/>
        <w:jc w:val="center"/>
        <w:tblInd w:w="-2355" w:type="dxa"/>
        <w:tblLook w:val="01E0"/>
      </w:tblPr>
      <w:tblGrid>
        <w:gridCol w:w="3960"/>
        <w:gridCol w:w="2041"/>
        <w:gridCol w:w="4345"/>
      </w:tblGrid>
      <w:tr w:rsidR="00B046A7" w:rsidRPr="00946057" w:rsidTr="00B046A7">
        <w:trPr>
          <w:trHeight w:val="2150"/>
          <w:jc w:val="center"/>
        </w:trPr>
        <w:tc>
          <w:tcPr>
            <w:tcW w:w="3960" w:type="dxa"/>
            <w:vAlign w:val="center"/>
          </w:tcPr>
          <w:p w:rsidR="00B046A7" w:rsidRPr="00946057" w:rsidRDefault="001528B7" w:rsidP="00B046A7">
            <w:pPr>
              <w:ind w:right="-108"/>
              <w:rPr>
                <w:b/>
                <w:i/>
                <w:sz w:val="18"/>
                <w:szCs w:val="18"/>
                <w:lang w:val="uk-UA"/>
              </w:rPr>
            </w:pPr>
            <w:r w:rsidRPr="001528B7">
              <w:rPr>
                <w:i/>
                <w:sz w:val="18"/>
                <w:szCs w:val="18"/>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186pt;margin-top:8.95pt;width:126.3pt;height:8.95pt;z-index:251658752;mso-position-vertical-relative:page" adj="11100" fillcolor="blue" strokecolor="blue">
                  <v:shadow color="#868686"/>
                  <v:textpath style="font-family:&quot;Monotype Corsiva&quot;;v-text-kern:t" trim="t" fitpath="t" string="UNIVERSAL"/>
                  <w10:wrap anchory="page"/>
                </v:shape>
              </w:pict>
            </w:r>
            <w:r w:rsidR="00B046A7" w:rsidRPr="00946057">
              <w:rPr>
                <w:b/>
                <w:i/>
                <w:sz w:val="18"/>
                <w:szCs w:val="18"/>
                <w:lang w:val="uk-UA"/>
              </w:rPr>
              <w:t>Товариство з обмеженою відповідальністю</w:t>
            </w:r>
          </w:p>
          <w:p w:rsidR="00B046A7" w:rsidRPr="00946057" w:rsidRDefault="001528B7" w:rsidP="00B046A7">
            <w:pPr>
              <w:ind w:right="-108"/>
              <w:rPr>
                <w:b/>
                <w:i/>
                <w:sz w:val="18"/>
                <w:szCs w:val="18"/>
                <w:lang w:val="uk-UA"/>
              </w:rPr>
            </w:pPr>
            <w:r w:rsidRPr="001528B7">
              <w:rPr>
                <w:i/>
                <w:sz w:val="18"/>
                <w:szCs w:val="18"/>
                <w:lang w:val="uk-UA"/>
              </w:rPr>
              <w:pict>
                <v:shape id="_x0000_s1041" type="#_x0000_t136" style="position:absolute;margin-left:117.55pt;margin-top:7.2pt;width:252pt;height:48.9pt;z-index:-251659776" adj="11550" fillcolor="#36f">
                  <v:shadow color="#868686"/>
                  <v:textpath style="font-family:&quot;Monotype Corsiva&quot;;v-text-kern:t" trim="t" fitpath="t" string="Audit"/>
                </v:shape>
              </w:pict>
            </w:r>
            <w:r w:rsidR="00B046A7" w:rsidRPr="00946057">
              <w:rPr>
                <w:b/>
                <w:i/>
                <w:sz w:val="18"/>
                <w:szCs w:val="18"/>
                <w:lang w:val="uk-UA"/>
              </w:rPr>
              <w:t>Аудиторська Фірма</w:t>
            </w:r>
          </w:p>
          <w:p w:rsidR="00B046A7" w:rsidRPr="00946057" w:rsidRDefault="00B046A7" w:rsidP="00B046A7">
            <w:pPr>
              <w:ind w:right="-108"/>
              <w:rPr>
                <w:b/>
                <w:i/>
                <w:sz w:val="18"/>
                <w:szCs w:val="18"/>
                <w:lang w:val="uk-UA"/>
              </w:rPr>
            </w:pPr>
            <w:r w:rsidRPr="00946057">
              <w:rPr>
                <w:b/>
                <w:i/>
                <w:sz w:val="18"/>
                <w:szCs w:val="18"/>
                <w:lang w:val="uk-UA"/>
              </w:rPr>
              <w:t>«УНІВЕРСАЛ АУДИТ СЕРВІС»</w:t>
            </w:r>
          </w:p>
          <w:p w:rsidR="00B046A7" w:rsidRPr="00946057" w:rsidRDefault="00B046A7" w:rsidP="00B046A7">
            <w:pPr>
              <w:ind w:right="-108"/>
              <w:rPr>
                <w:b/>
                <w:i/>
                <w:sz w:val="18"/>
                <w:szCs w:val="18"/>
                <w:lang w:val="uk-UA"/>
              </w:rPr>
            </w:pPr>
            <w:r w:rsidRPr="00946057">
              <w:rPr>
                <w:b/>
                <w:i/>
                <w:sz w:val="18"/>
                <w:szCs w:val="18"/>
                <w:lang w:val="uk-UA"/>
              </w:rPr>
              <w:t>Код ЄДРПОУ 24095382</w:t>
            </w:r>
          </w:p>
          <w:p w:rsidR="00B046A7" w:rsidRPr="00946057" w:rsidRDefault="00B046A7" w:rsidP="00B046A7">
            <w:pPr>
              <w:ind w:right="-108"/>
              <w:rPr>
                <w:b/>
                <w:i/>
                <w:sz w:val="18"/>
                <w:szCs w:val="18"/>
                <w:lang w:val="uk-UA"/>
              </w:rPr>
            </w:pPr>
            <w:r w:rsidRPr="00946057">
              <w:rPr>
                <w:b/>
                <w:i/>
                <w:sz w:val="18"/>
                <w:szCs w:val="18"/>
                <w:lang w:val="uk-UA"/>
              </w:rPr>
              <w:t xml:space="preserve">01103, Україна, м. Київ, </w:t>
            </w:r>
          </w:p>
          <w:p w:rsidR="00B046A7" w:rsidRPr="00946057" w:rsidRDefault="00B046A7" w:rsidP="00B046A7">
            <w:pPr>
              <w:ind w:right="-108"/>
              <w:rPr>
                <w:b/>
                <w:i/>
                <w:sz w:val="18"/>
                <w:szCs w:val="18"/>
                <w:lang w:val="uk-UA"/>
              </w:rPr>
            </w:pPr>
            <w:r w:rsidRPr="00946057">
              <w:rPr>
                <w:b/>
                <w:i/>
                <w:sz w:val="18"/>
                <w:szCs w:val="18"/>
                <w:lang w:val="uk-UA"/>
              </w:rPr>
              <w:t>бул. Дружби народів, №6-б,</w:t>
            </w:r>
          </w:p>
          <w:p w:rsidR="00B046A7" w:rsidRPr="00946057" w:rsidRDefault="00B046A7" w:rsidP="00B046A7">
            <w:pPr>
              <w:ind w:right="-108"/>
              <w:rPr>
                <w:b/>
                <w:i/>
                <w:sz w:val="18"/>
                <w:szCs w:val="18"/>
                <w:lang w:val="uk-UA"/>
              </w:rPr>
            </w:pPr>
            <w:r w:rsidRPr="00946057">
              <w:rPr>
                <w:b/>
                <w:i/>
                <w:sz w:val="18"/>
                <w:szCs w:val="18"/>
                <w:lang w:val="uk-UA"/>
              </w:rPr>
              <w:t>п/р 26006000016880, в ПАТ</w:t>
            </w:r>
          </w:p>
          <w:p w:rsidR="00B046A7" w:rsidRPr="00946057" w:rsidRDefault="001528B7" w:rsidP="00B046A7">
            <w:pPr>
              <w:ind w:right="-108"/>
              <w:rPr>
                <w:b/>
                <w:i/>
                <w:sz w:val="18"/>
                <w:szCs w:val="18"/>
                <w:lang w:val="uk-UA"/>
              </w:rPr>
            </w:pPr>
            <w:r w:rsidRPr="001528B7">
              <w:rPr>
                <w:i/>
                <w:sz w:val="18"/>
                <w:szCs w:val="18"/>
                <w:lang w:val="uk-UA"/>
              </w:rPr>
              <w:pict>
                <v:shape id="_x0000_s1042" type="#_x0000_t136" style="position:absolute;margin-left:177.55pt;margin-top:2.05pt;width:135pt;height:9pt;z-index:-251658752" adj="11244" fillcolor="blue" strokecolor="blue">
                  <v:shadow color="#868686"/>
                  <v:textpath style="font-family:&quot;Monotype Corsiva&quot;;v-text-kern:t" trim="t" fitpath="t" string="SERVISE"/>
                </v:shape>
              </w:pict>
            </w:r>
            <w:r w:rsidR="00116B29" w:rsidRPr="00946057">
              <w:rPr>
                <w:b/>
                <w:i/>
                <w:sz w:val="18"/>
                <w:szCs w:val="18"/>
                <w:lang w:val="uk-UA"/>
              </w:rPr>
              <w:t xml:space="preserve">«Укрсоцбанк», </w:t>
            </w:r>
            <w:r w:rsidR="00B046A7" w:rsidRPr="00946057">
              <w:rPr>
                <w:b/>
                <w:i/>
                <w:sz w:val="18"/>
                <w:szCs w:val="18"/>
                <w:lang w:val="uk-UA"/>
              </w:rPr>
              <w:t>МФО 300023</w:t>
            </w:r>
          </w:p>
          <w:p w:rsidR="00B046A7" w:rsidRPr="00946057" w:rsidRDefault="00116B29" w:rsidP="00B046A7">
            <w:pPr>
              <w:ind w:right="-108"/>
              <w:rPr>
                <w:b/>
                <w:i/>
                <w:sz w:val="18"/>
                <w:szCs w:val="18"/>
                <w:lang w:val="uk-UA"/>
              </w:rPr>
            </w:pPr>
            <w:r w:rsidRPr="00946057">
              <w:rPr>
                <w:b/>
                <w:i/>
                <w:sz w:val="18"/>
                <w:szCs w:val="18"/>
                <w:lang w:val="uk-UA"/>
              </w:rPr>
              <w:t xml:space="preserve">т/ф (044) </w:t>
            </w:r>
            <w:r w:rsidR="00B046A7" w:rsidRPr="00946057">
              <w:rPr>
                <w:b/>
                <w:i/>
                <w:sz w:val="18"/>
                <w:szCs w:val="18"/>
                <w:lang w:val="uk-UA"/>
              </w:rPr>
              <w:t>564-07-42, м.</w:t>
            </w:r>
            <w:r w:rsidR="00440CFD" w:rsidRPr="00946057">
              <w:rPr>
                <w:b/>
                <w:i/>
                <w:sz w:val="18"/>
                <w:szCs w:val="18"/>
                <w:lang w:val="uk-UA"/>
              </w:rPr>
              <w:t xml:space="preserve">( </w:t>
            </w:r>
            <w:r w:rsidR="00B046A7" w:rsidRPr="00946057">
              <w:rPr>
                <w:b/>
                <w:i/>
                <w:sz w:val="18"/>
                <w:szCs w:val="18"/>
                <w:lang w:val="uk-UA"/>
              </w:rPr>
              <w:t>050</w:t>
            </w:r>
            <w:r w:rsidR="00440CFD" w:rsidRPr="00946057">
              <w:rPr>
                <w:b/>
                <w:i/>
                <w:sz w:val="18"/>
                <w:szCs w:val="18"/>
                <w:lang w:val="uk-UA"/>
              </w:rPr>
              <w:t xml:space="preserve">) </w:t>
            </w:r>
            <w:r w:rsidR="00B046A7" w:rsidRPr="00946057">
              <w:rPr>
                <w:b/>
                <w:i/>
                <w:sz w:val="18"/>
                <w:szCs w:val="18"/>
                <w:lang w:val="uk-UA"/>
              </w:rPr>
              <w:t>380-88-00</w:t>
            </w:r>
          </w:p>
          <w:p w:rsidR="00B046A7" w:rsidRPr="00946057" w:rsidRDefault="00B046A7" w:rsidP="00D34F9F">
            <w:pPr>
              <w:ind w:right="-108"/>
              <w:rPr>
                <w:b/>
                <w:i/>
                <w:sz w:val="18"/>
                <w:szCs w:val="18"/>
                <w:lang w:val="uk-UA"/>
              </w:rPr>
            </w:pPr>
            <w:r w:rsidRPr="00946057">
              <w:rPr>
                <w:b/>
                <w:i/>
                <w:sz w:val="18"/>
                <w:szCs w:val="18"/>
                <w:lang w:val="uk-UA"/>
              </w:rPr>
              <w:t>e-mail</w:t>
            </w:r>
            <w:r w:rsidR="00D34F9F" w:rsidRPr="00946057">
              <w:rPr>
                <w:b/>
                <w:i/>
                <w:sz w:val="18"/>
                <w:szCs w:val="18"/>
                <w:lang w:val="uk-UA"/>
              </w:rPr>
              <w:t>:</w:t>
            </w:r>
            <w:r w:rsidRPr="00946057">
              <w:rPr>
                <w:b/>
                <w:i/>
                <w:sz w:val="18"/>
                <w:szCs w:val="18"/>
                <w:u w:val="single"/>
                <w:lang w:val="uk-UA"/>
              </w:rPr>
              <w:t>uaservice@ukr.net</w:t>
            </w:r>
          </w:p>
        </w:tc>
        <w:tc>
          <w:tcPr>
            <w:tcW w:w="2041" w:type="dxa"/>
            <w:vAlign w:val="center"/>
          </w:tcPr>
          <w:p w:rsidR="00B046A7" w:rsidRPr="00946057" w:rsidRDefault="00B046A7" w:rsidP="00B046A7">
            <w:pPr>
              <w:jc w:val="center"/>
              <w:rPr>
                <w:sz w:val="18"/>
                <w:szCs w:val="18"/>
                <w:lang w:val="uk-UA"/>
              </w:rPr>
            </w:pPr>
          </w:p>
          <w:p w:rsidR="00B046A7" w:rsidRPr="00946057" w:rsidRDefault="00B046A7" w:rsidP="00B046A7">
            <w:pPr>
              <w:jc w:val="center"/>
              <w:rPr>
                <w:sz w:val="18"/>
                <w:szCs w:val="18"/>
                <w:lang w:val="uk-UA"/>
              </w:rPr>
            </w:pPr>
          </w:p>
          <w:p w:rsidR="00B046A7" w:rsidRPr="00946057" w:rsidRDefault="00B046A7" w:rsidP="00B046A7">
            <w:pPr>
              <w:jc w:val="center"/>
              <w:rPr>
                <w:sz w:val="18"/>
                <w:szCs w:val="18"/>
                <w:lang w:val="uk-UA"/>
              </w:rPr>
            </w:pPr>
          </w:p>
          <w:p w:rsidR="00B046A7" w:rsidRPr="00946057" w:rsidRDefault="00B046A7" w:rsidP="00B046A7">
            <w:pPr>
              <w:jc w:val="center"/>
              <w:rPr>
                <w:sz w:val="18"/>
                <w:szCs w:val="18"/>
                <w:lang w:val="uk-UA"/>
              </w:rPr>
            </w:pPr>
          </w:p>
          <w:p w:rsidR="00B046A7" w:rsidRPr="00946057" w:rsidRDefault="00B046A7" w:rsidP="00B046A7">
            <w:pPr>
              <w:jc w:val="center"/>
              <w:rPr>
                <w:sz w:val="18"/>
                <w:szCs w:val="18"/>
                <w:lang w:val="uk-UA"/>
              </w:rPr>
            </w:pPr>
          </w:p>
        </w:tc>
        <w:tc>
          <w:tcPr>
            <w:tcW w:w="4345" w:type="dxa"/>
            <w:vAlign w:val="center"/>
          </w:tcPr>
          <w:p w:rsidR="00B046A7" w:rsidRPr="00946057" w:rsidRDefault="00B046A7" w:rsidP="00B046A7">
            <w:pPr>
              <w:tabs>
                <w:tab w:val="left" w:pos="3300"/>
              </w:tabs>
              <w:jc w:val="right"/>
              <w:rPr>
                <w:b/>
                <w:i/>
                <w:sz w:val="18"/>
                <w:szCs w:val="18"/>
              </w:rPr>
            </w:pPr>
            <w:r w:rsidRPr="00946057">
              <w:rPr>
                <w:b/>
                <w:i/>
                <w:sz w:val="18"/>
                <w:szCs w:val="18"/>
              </w:rPr>
              <w:t>Общество с ограниченной ответственностью</w:t>
            </w:r>
          </w:p>
          <w:p w:rsidR="00B046A7" w:rsidRPr="00946057" w:rsidRDefault="00B046A7" w:rsidP="00B046A7">
            <w:pPr>
              <w:tabs>
                <w:tab w:val="left" w:pos="3300"/>
              </w:tabs>
              <w:jc w:val="right"/>
              <w:rPr>
                <w:b/>
                <w:i/>
                <w:sz w:val="18"/>
                <w:szCs w:val="18"/>
              </w:rPr>
            </w:pPr>
            <w:r w:rsidRPr="00946057">
              <w:rPr>
                <w:b/>
                <w:i/>
                <w:sz w:val="18"/>
                <w:szCs w:val="18"/>
              </w:rPr>
              <w:t>Аудиторская Фирма</w:t>
            </w:r>
          </w:p>
          <w:p w:rsidR="00B046A7" w:rsidRPr="00946057" w:rsidRDefault="00B046A7" w:rsidP="00B046A7">
            <w:pPr>
              <w:tabs>
                <w:tab w:val="left" w:pos="3300"/>
              </w:tabs>
              <w:jc w:val="right"/>
              <w:rPr>
                <w:b/>
                <w:i/>
                <w:sz w:val="18"/>
                <w:szCs w:val="18"/>
              </w:rPr>
            </w:pPr>
            <w:r w:rsidRPr="00946057">
              <w:rPr>
                <w:b/>
                <w:i/>
                <w:sz w:val="18"/>
                <w:szCs w:val="18"/>
              </w:rPr>
              <w:t xml:space="preserve"> «УНИВЕРСАЛ АУДИТ СЕРВИС»</w:t>
            </w:r>
          </w:p>
          <w:p w:rsidR="00B046A7" w:rsidRPr="00946057" w:rsidRDefault="00B046A7" w:rsidP="00B046A7">
            <w:pPr>
              <w:tabs>
                <w:tab w:val="left" w:pos="3300"/>
              </w:tabs>
              <w:jc w:val="right"/>
              <w:rPr>
                <w:b/>
                <w:i/>
                <w:sz w:val="18"/>
                <w:szCs w:val="18"/>
              </w:rPr>
            </w:pPr>
            <w:r w:rsidRPr="00946057">
              <w:rPr>
                <w:b/>
                <w:i/>
                <w:sz w:val="18"/>
                <w:szCs w:val="18"/>
              </w:rPr>
              <w:t xml:space="preserve"> Код ЕГРПОУ 24095382</w:t>
            </w:r>
          </w:p>
          <w:p w:rsidR="00B046A7" w:rsidRPr="00946057" w:rsidRDefault="00B046A7" w:rsidP="00B046A7">
            <w:pPr>
              <w:tabs>
                <w:tab w:val="left" w:pos="3300"/>
              </w:tabs>
              <w:jc w:val="right"/>
              <w:rPr>
                <w:b/>
                <w:i/>
                <w:sz w:val="18"/>
                <w:szCs w:val="18"/>
              </w:rPr>
            </w:pPr>
            <w:r w:rsidRPr="00946057">
              <w:rPr>
                <w:b/>
                <w:i/>
                <w:sz w:val="18"/>
                <w:szCs w:val="18"/>
              </w:rPr>
              <w:t xml:space="preserve"> 01103, Украина, г. Киев, </w:t>
            </w:r>
          </w:p>
          <w:p w:rsidR="00B046A7" w:rsidRPr="00946057" w:rsidRDefault="00B046A7" w:rsidP="00B046A7">
            <w:pPr>
              <w:tabs>
                <w:tab w:val="left" w:pos="3300"/>
              </w:tabs>
              <w:jc w:val="right"/>
              <w:rPr>
                <w:b/>
                <w:i/>
                <w:sz w:val="18"/>
                <w:szCs w:val="18"/>
              </w:rPr>
            </w:pPr>
            <w:r w:rsidRPr="00946057">
              <w:rPr>
                <w:b/>
                <w:i/>
                <w:sz w:val="18"/>
                <w:szCs w:val="18"/>
              </w:rPr>
              <w:t xml:space="preserve"> бул. Дружбы народов 6-б,</w:t>
            </w:r>
          </w:p>
          <w:p w:rsidR="00B046A7" w:rsidRPr="00946057" w:rsidRDefault="00B046A7" w:rsidP="00B046A7">
            <w:pPr>
              <w:jc w:val="right"/>
              <w:rPr>
                <w:b/>
                <w:i/>
                <w:sz w:val="18"/>
                <w:szCs w:val="18"/>
              </w:rPr>
            </w:pPr>
            <w:r w:rsidRPr="00946057">
              <w:rPr>
                <w:b/>
                <w:i/>
                <w:sz w:val="18"/>
                <w:szCs w:val="18"/>
              </w:rPr>
              <w:t>т/с 26006000016880,  в  ПАО</w:t>
            </w:r>
          </w:p>
          <w:p w:rsidR="00B046A7" w:rsidRPr="00946057" w:rsidRDefault="00B046A7" w:rsidP="00B046A7">
            <w:pPr>
              <w:jc w:val="right"/>
              <w:rPr>
                <w:b/>
                <w:i/>
                <w:sz w:val="18"/>
                <w:szCs w:val="18"/>
                <w:lang w:val="uk-UA"/>
              </w:rPr>
            </w:pPr>
            <w:r w:rsidRPr="00946057">
              <w:rPr>
                <w:b/>
                <w:i/>
                <w:sz w:val="18"/>
                <w:szCs w:val="18"/>
              </w:rPr>
              <w:t>«Укрсоцбанк»», МФО</w:t>
            </w:r>
            <w:r w:rsidRPr="00946057">
              <w:rPr>
                <w:b/>
                <w:i/>
                <w:sz w:val="18"/>
                <w:szCs w:val="18"/>
                <w:lang w:val="uk-UA"/>
              </w:rPr>
              <w:t xml:space="preserve"> 300023</w:t>
            </w:r>
          </w:p>
          <w:p w:rsidR="00B046A7" w:rsidRPr="00946057" w:rsidRDefault="00116B29" w:rsidP="00B046A7">
            <w:pPr>
              <w:jc w:val="right"/>
              <w:rPr>
                <w:b/>
                <w:i/>
                <w:sz w:val="18"/>
                <w:szCs w:val="18"/>
                <w:lang w:val="uk-UA"/>
              </w:rPr>
            </w:pPr>
            <w:r w:rsidRPr="00946057">
              <w:rPr>
                <w:b/>
                <w:i/>
                <w:sz w:val="18"/>
                <w:szCs w:val="18"/>
                <w:lang w:val="uk-UA"/>
              </w:rPr>
              <w:t xml:space="preserve">т/ф (044) </w:t>
            </w:r>
            <w:r w:rsidR="00B046A7" w:rsidRPr="00946057">
              <w:rPr>
                <w:b/>
                <w:i/>
                <w:sz w:val="18"/>
                <w:szCs w:val="18"/>
                <w:lang w:val="uk-UA"/>
              </w:rPr>
              <w:t xml:space="preserve">564-07-42, м. </w:t>
            </w:r>
            <w:r w:rsidR="00440CFD" w:rsidRPr="00946057">
              <w:rPr>
                <w:b/>
                <w:i/>
                <w:sz w:val="18"/>
                <w:szCs w:val="18"/>
                <w:lang w:val="uk-UA"/>
              </w:rPr>
              <w:t>(</w:t>
            </w:r>
            <w:r w:rsidR="00B046A7" w:rsidRPr="00946057">
              <w:rPr>
                <w:b/>
                <w:i/>
                <w:sz w:val="18"/>
                <w:szCs w:val="18"/>
                <w:lang w:val="uk-UA"/>
              </w:rPr>
              <w:t>050</w:t>
            </w:r>
            <w:r w:rsidR="00440CFD" w:rsidRPr="00946057">
              <w:rPr>
                <w:b/>
                <w:i/>
                <w:sz w:val="18"/>
                <w:szCs w:val="18"/>
                <w:lang w:val="uk-UA"/>
              </w:rPr>
              <w:t xml:space="preserve">) </w:t>
            </w:r>
            <w:r w:rsidR="00B046A7" w:rsidRPr="00946057">
              <w:rPr>
                <w:b/>
                <w:i/>
                <w:sz w:val="18"/>
                <w:szCs w:val="18"/>
                <w:lang w:val="uk-UA"/>
              </w:rPr>
              <w:t>380-88-00</w:t>
            </w:r>
          </w:p>
          <w:p w:rsidR="00B046A7" w:rsidRPr="00946057" w:rsidRDefault="00B046A7" w:rsidP="00D34F9F">
            <w:pPr>
              <w:tabs>
                <w:tab w:val="left" w:pos="3300"/>
              </w:tabs>
              <w:jc w:val="right"/>
              <w:rPr>
                <w:b/>
                <w:i/>
                <w:sz w:val="18"/>
                <w:szCs w:val="18"/>
                <w:lang w:val="uk-UA"/>
              </w:rPr>
            </w:pPr>
            <w:r w:rsidRPr="00946057">
              <w:rPr>
                <w:b/>
                <w:i/>
                <w:sz w:val="18"/>
                <w:szCs w:val="18"/>
                <w:lang w:val="uk-UA"/>
              </w:rPr>
              <w:t>e-mail</w:t>
            </w:r>
            <w:r w:rsidR="00D34F9F" w:rsidRPr="00946057">
              <w:rPr>
                <w:b/>
                <w:lang w:val="uk-UA"/>
              </w:rPr>
              <w:t>:</w:t>
            </w:r>
            <w:r w:rsidRPr="00946057">
              <w:rPr>
                <w:b/>
                <w:i/>
                <w:sz w:val="18"/>
                <w:szCs w:val="18"/>
                <w:u w:val="single"/>
                <w:lang w:val="uk-UA"/>
              </w:rPr>
              <w:t>uaservice@ukr.net</w:t>
            </w:r>
          </w:p>
        </w:tc>
      </w:tr>
      <w:tr w:rsidR="00B046A7" w:rsidRPr="00946057" w:rsidTr="00B046A7">
        <w:trPr>
          <w:trHeight w:val="234"/>
          <w:jc w:val="center"/>
        </w:trPr>
        <w:tc>
          <w:tcPr>
            <w:tcW w:w="10346" w:type="dxa"/>
            <w:gridSpan w:val="3"/>
            <w:tcBorders>
              <w:bottom w:val="single" w:sz="4" w:space="0" w:color="auto"/>
            </w:tcBorders>
            <w:vAlign w:val="center"/>
          </w:tcPr>
          <w:p w:rsidR="00B046A7" w:rsidRPr="00946057" w:rsidRDefault="00440CFD" w:rsidP="00324A96">
            <w:pPr>
              <w:tabs>
                <w:tab w:val="left" w:pos="3300"/>
              </w:tabs>
              <w:spacing w:before="80"/>
              <w:ind w:right="-108"/>
              <w:jc w:val="center"/>
              <w:rPr>
                <w:b/>
                <w:i/>
                <w:sz w:val="18"/>
                <w:szCs w:val="18"/>
                <w:u w:val="single"/>
                <w:lang w:val="uk-UA"/>
              </w:rPr>
            </w:pPr>
            <w:r w:rsidRPr="00946057">
              <w:rPr>
                <w:b/>
                <w:i/>
                <w:sz w:val="18"/>
                <w:szCs w:val="18"/>
                <w:u w:val="single"/>
                <w:lang w:val="uk-UA"/>
              </w:rPr>
              <w:t xml:space="preserve">Свідоцтво про включення до Реєстру аудиторських фірм та аудиторів </w:t>
            </w:r>
            <w:r w:rsidR="00B046A7" w:rsidRPr="00946057">
              <w:rPr>
                <w:b/>
                <w:i/>
                <w:sz w:val="18"/>
                <w:szCs w:val="18"/>
                <w:u w:val="single"/>
                <w:lang w:val="uk-UA"/>
              </w:rPr>
              <w:t xml:space="preserve">№1425 від 23 лютого 2001 року, </w:t>
            </w:r>
          </w:p>
          <w:p w:rsidR="00B046A7" w:rsidRPr="00946057" w:rsidRDefault="00B046A7" w:rsidP="00B046A7">
            <w:pPr>
              <w:tabs>
                <w:tab w:val="left" w:pos="3300"/>
              </w:tabs>
              <w:ind w:right="-108"/>
              <w:jc w:val="center"/>
              <w:rPr>
                <w:b/>
                <w:sz w:val="18"/>
                <w:szCs w:val="18"/>
                <w:lang w:val="uk-UA"/>
              </w:rPr>
            </w:pPr>
            <w:r w:rsidRPr="00946057">
              <w:rPr>
                <w:b/>
                <w:i/>
                <w:sz w:val="18"/>
                <w:szCs w:val="18"/>
                <w:u w:val="single"/>
                <w:lang w:val="uk-UA"/>
              </w:rPr>
              <w:t xml:space="preserve">продовжено рішенням </w:t>
            </w:r>
            <w:r w:rsidR="00D34F9F" w:rsidRPr="00946057">
              <w:rPr>
                <w:b/>
                <w:i/>
                <w:sz w:val="18"/>
                <w:szCs w:val="18"/>
                <w:u w:val="single"/>
                <w:lang w:val="uk-UA"/>
              </w:rPr>
              <w:t>Аудиторської палати № 317/4 від 26 листопада 2015 р. до 26 листопада 2020 р.</w:t>
            </w:r>
          </w:p>
        </w:tc>
      </w:tr>
    </w:tbl>
    <w:p w:rsidR="00BD6772" w:rsidRPr="00946057" w:rsidRDefault="00BD6772" w:rsidP="00BD6772">
      <w:pPr>
        <w:jc w:val="center"/>
        <w:rPr>
          <w:sz w:val="22"/>
          <w:lang w:val="uk-UA"/>
        </w:rPr>
      </w:pPr>
    </w:p>
    <w:p w:rsidR="00AD299E" w:rsidRPr="00946057" w:rsidRDefault="00696F4B">
      <w:pPr>
        <w:jc w:val="center"/>
        <w:rPr>
          <w:b/>
          <w:sz w:val="28"/>
          <w:szCs w:val="28"/>
          <w:lang w:val="uk-UA"/>
        </w:rPr>
      </w:pPr>
      <w:r w:rsidRPr="00946057">
        <w:rPr>
          <w:b/>
          <w:sz w:val="28"/>
          <w:szCs w:val="28"/>
          <w:lang w:val="uk-UA"/>
        </w:rPr>
        <w:t xml:space="preserve">АУДИТОРСЬКИЙ </w:t>
      </w:r>
      <w:r w:rsidR="00B42E56" w:rsidRPr="00946057">
        <w:rPr>
          <w:b/>
          <w:sz w:val="28"/>
          <w:szCs w:val="28"/>
          <w:lang w:val="uk-UA"/>
        </w:rPr>
        <w:t>ВИСНОВОК</w:t>
      </w:r>
    </w:p>
    <w:p w:rsidR="001420EF" w:rsidRPr="00946057" w:rsidRDefault="00696F4B">
      <w:pPr>
        <w:jc w:val="center"/>
        <w:rPr>
          <w:b/>
          <w:sz w:val="28"/>
          <w:szCs w:val="28"/>
          <w:lang w:val="uk-UA"/>
        </w:rPr>
      </w:pPr>
      <w:r w:rsidRPr="00946057">
        <w:rPr>
          <w:b/>
          <w:sz w:val="28"/>
          <w:szCs w:val="28"/>
          <w:lang w:val="uk-UA"/>
        </w:rPr>
        <w:t>(звіт незалежного аудитора)</w:t>
      </w:r>
      <w:r w:rsidR="00365FC5">
        <w:rPr>
          <w:b/>
          <w:sz w:val="28"/>
          <w:szCs w:val="28"/>
          <w:lang w:val="uk-UA"/>
        </w:rPr>
        <w:t xml:space="preserve"> </w:t>
      </w:r>
      <w:r w:rsidRPr="00946057">
        <w:rPr>
          <w:b/>
          <w:sz w:val="28"/>
          <w:szCs w:val="28"/>
          <w:lang w:val="uk-UA"/>
        </w:rPr>
        <w:t>щодо</w:t>
      </w:r>
      <w:r w:rsidR="00365FC5">
        <w:rPr>
          <w:b/>
          <w:sz w:val="28"/>
          <w:szCs w:val="28"/>
          <w:lang w:val="uk-UA"/>
        </w:rPr>
        <w:t xml:space="preserve"> </w:t>
      </w:r>
      <w:r w:rsidR="000D4955" w:rsidRPr="00946057">
        <w:rPr>
          <w:b/>
          <w:sz w:val="28"/>
          <w:szCs w:val="28"/>
          <w:lang w:val="uk-UA"/>
        </w:rPr>
        <w:t>фінансової звітності</w:t>
      </w:r>
    </w:p>
    <w:p w:rsidR="00AE22A0" w:rsidRDefault="00AE22A0">
      <w:pPr>
        <w:jc w:val="center"/>
        <w:rPr>
          <w:b/>
          <w:sz w:val="28"/>
          <w:szCs w:val="28"/>
          <w:lang w:val="uk-UA"/>
        </w:rPr>
      </w:pPr>
      <w:r w:rsidRPr="00063FD9">
        <w:rPr>
          <w:b/>
          <w:sz w:val="28"/>
          <w:szCs w:val="28"/>
          <w:lang w:val="uk-UA"/>
        </w:rPr>
        <w:t>Приватн</w:t>
      </w:r>
      <w:r>
        <w:rPr>
          <w:b/>
          <w:sz w:val="28"/>
          <w:szCs w:val="28"/>
          <w:lang w:val="uk-UA"/>
        </w:rPr>
        <w:t>ого а</w:t>
      </w:r>
      <w:r w:rsidRPr="00063FD9">
        <w:rPr>
          <w:b/>
          <w:sz w:val="28"/>
          <w:szCs w:val="28"/>
          <w:lang w:val="uk-UA"/>
        </w:rPr>
        <w:t>кціонерн</w:t>
      </w:r>
      <w:r>
        <w:rPr>
          <w:b/>
          <w:sz w:val="28"/>
          <w:szCs w:val="28"/>
          <w:lang w:val="uk-UA"/>
        </w:rPr>
        <w:t>ого т</w:t>
      </w:r>
      <w:r w:rsidRPr="00063FD9">
        <w:rPr>
          <w:b/>
          <w:sz w:val="28"/>
          <w:szCs w:val="28"/>
          <w:lang w:val="uk-UA"/>
        </w:rPr>
        <w:t>овариств</w:t>
      </w:r>
      <w:r>
        <w:rPr>
          <w:b/>
          <w:sz w:val="28"/>
          <w:szCs w:val="28"/>
          <w:lang w:val="uk-UA"/>
        </w:rPr>
        <w:t xml:space="preserve">а </w:t>
      </w:r>
      <w:r w:rsidR="003C455F">
        <w:rPr>
          <w:b/>
          <w:sz w:val="28"/>
          <w:szCs w:val="28"/>
          <w:lang w:val="uk-UA"/>
        </w:rPr>
        <w:t>«Страхова компанія «</w:t>
      </w:r>
      <w:r>
        <w:rPr>
          <w:b/>
          <w:sz w:val="28"/>
          <w:szCs w:val="28"/>
          <w:lang w:val="uk-UA"/>
        </w:rPr>
        <w:t>ІнтерГ</w:t>
      </w:r>
      <w:r w:rsidRPr="00063FD9">
        <w:rPr>
          <w:b/>
          <w:sz w:val="28"/>
          <w:szCs w:val="28"/>
          <w:lang w:val="uk-UA"/>
        </w:rPr>
        <w:t>арант</w:t>
      </w:r>
      <w:r w:rsidR="003C455F">
        <w:rPr>
          <w:b/>
          <w:sz w:val="28"/>
          <w:szCs w:val="28"/>
          <w:lang w:val="uk-UA"/>
        </w:rPr>
        <w:t>»</w:t>
      </w:r>
    </w:p>
    <w:p w:rsidR="00B42E56" w:rsidRPr="00946057" w:rsidRDefault="004F0129">
      <w:pPr>
        <w:jc w:val="center"/>
        <w:rPr>
          <w:b/>
          <w:bCs/>
          <w:sz w:val="28"/>
          <w:szCs w:val="28"/>
          <w:lang w:val="uk-UA"/>
        </w:rPr>
      </w:pPr>
      <w:r w:rsidRPr="00946057">
        <w:rPr>
          <w:b/>
          <w:sz w:val="28"/>
          <w:szCs w:val="28"/>
          <w:lang w:val="uk-UA"/>
        </w:rPr>
        <w:t>за</w:t>
      </w:r>
      <w:r w:rsidR="001420EF" w:rsidRPr="00946057">
        <w:rPr>
          <w:b/>
          <w:sz w:val="28"/>
          <w:szCs w:val="28"/>
          <w:lang w:val="uk-UA"/>
        </w:rPr>
        <w:t xml:space="preserve"> 201</w:t>
      </w:r>
      <w:r w:rsidR="00297472" w:rsidRPr="00946057">
        <w:rPr>
          <w:b/>
          <w:sz w:val="28"/>
          <w:szCs w:val="28"/>
        </w:rPr>
        <w:t>6</w:t>
      </w:r>
      <w:r w:rsidR="001420EF" w:rsidRPr="00946057">
        <w:rPr>
          <w:b/>
          <w:sz w:val="28"/>
          <w:szCs w:val="28"/>
          <w:lang w:val="uk-UA"/>
        </w:rPr>
        <w:t xml:space="preserve"> рік </w:t>
      </w:r>
      <w:r w:rsidR="001420EF" w:rsidRPr="00946057">
        <w:rPr>
          <w:b/>
          <w:bCs/>
          <w:sz w:val="28"/>
          <w:szCs w:val="28"/>
          <w:lang w:val="uk-UA"/>
        </w:rPr>
        <w:t>(з 01.01.201</w:t>
      </w:r>
      <w:r w:rsidR="00297472" w:rsidRPr="00946057">
        <w:rPr>
          <w:b/>
          <w:bCs/>
          <w:sz w:val="28"/>
          <w:szCs w:val="28"/>
        </w:rPr>
        <w:t>6</w:t>
      </w:r>
      <w:r w:rsidR="00A9706E" w:rsidRPr="00946057">
        <w:rPr>
          <w:b/>
          <w:bCs/>
          <w:sz w:val="28"/>
          <w:szCs w:val="28"/>
          <w:lang w:val="uk-UA"/>
        </w:rPr>
        <w:t> </w:t>
      </w:r>
      <w:r w:rsidR="001420EF" w:rsidRPr="00946057">
        <w:rPr>
          <w:b/>
          <w:bCs/>
          <w:sz w:val="28"/>
          <w:szCs w:val="28"/>
          <w:lang w:val="uk-UA"/>
        </w:rPr>
        <w:t>р. по 31.12.201</w:t>
      </w:r>
      <w:r w:rsidR="00297472" w:rsidRPr="00946057">
        <w:rPr>
          <w:b/>
          <w:bCs/>
          <w:sz w:val="28"/>
          <w:szCs w:val="28"/>
        </w:rPr>
        <w:t>6</w:t>
      </w:r>
      <w:r w:rsidR="00A9706E" w:rsidRPr="00946057">
        <w:rPr>
          <w:b/>
          <w:bCs/>
          <w:sz w:val="28"/>
          <w:szCs w:val="28"/>
          <w:lang w:val="uk-UA"/>
        </w:rPr>
        <w:t> </w:t>
      </w:r>
      <w:r w:rsidR="001420EF" w:rsidRPr="00946057">
        <w:rPr>
          <w:b/>
          <w:bCs/>
          <w:sz w:val="28"/>
          <w:szCs w:val="28"/>
          <w:lang w:val="uk-UA"/>
        </w:rPr>
        <w:t>р.)</w:t>
      </w:r>
    </w:p>
    <w:p w:rsidR="008564E2" w:rsidRPr="002C4E64" w:rsidRDefault="008564E2">
      <w:pPr>
        <w:jc w:val="center"/>
        <w:rPr>
          <w:b/>
          <w:sz w:val="24"/>
          <w:szCs w:val="24"/>
          <w:lang w:val="uk-UA"/>
        </w:rPr>
      </w:pPr>
    </w:p>
    <w:p w:rsidR="003C455F" w:rsidRPr="002C4E64" w:rsidRDefault="003C455F" w:rsidP="003C455F">
      <w:pPr>
        <w:ind w:firstLine="567"/>
        <w:jc w:val="both"/>
        <w:rPr>
          <w:b/>
          <w:sz w:val="24"/>
          <w:szCs w:val="24"/>
          <w:u w:val="single"/>
          <w:lang w:val="uk-UA"/>
        </w:rPr>
      </w:pPr>
      <w:r w:rsidRPr="002C4E64">
        <w:rPr>
          <w:b/>
          <w:sz w:val="24"/>
          <w:szCs w:val="24"/>
          <w:u w:val="single"/>
          <w:lang w:val="uk-UA"/>
        </w:rPr>
        <w:t>Адресат:</w:t>
      </w:r>
    </w:p>
    <w:p w:rsidR="003C455F" w:rsidRPr="002C4E64" w:rsidRDefault="003C455F" w:rsidP="003C455F">
      <w:pPr>
        <w:numPr>
          <w:ilvl w:val="0"/>
          <w:numId w:val="28"/>
        </w:numPr>
        <w:shd w:val="clear" w:color="auto" w:fill="FFFFFF"/>
        <w:tabs>
          <w:tab w:val="left" w:pos="851"/>
        </w:tabs>
        <w:jc w:val="both"/>
        <w:rPr>
          <w:sz w:val="24"/>
          <w:szCs w:val="24"/>
          <w:lang w:val="uk-UA"/>
        </w:rPr>
      </w:pPr>
      <w:r w:rsidRPr="002C4E64">
        <w:rPr>
          <w:sz w:val="24"/>
          <w:szCs w:val="24"/>
          <w:lang w:val="uk-UA"/>
        </w:rPr>
        <w:t>Національна комісія, що здійснює державне регулювання у сфері ринків фінансових послуг;</w:t>
      </w:r>
    </w:p>
    <w:p w:rsidR="003C455F" w:rsidRPr="002C4E64" w:rsidRDefault="003C455F" w:rsidP="003C455F">
      <w:pPr>
        <w:numPr>
          <w:ilvl w:val="0"/>
          <w:numId w:val="28"/>
        </w:numPr>
        <w:shd w:val="clear" w:color="auto" w:fill="FFFFFF"/>
        <w:tabs>
          <w:tab w:val="left" w:pos="851"/>
        </w:tabs>
        <w:jc w:val="both"/>
        <w:rPr>
          <w:sz w:val="24"/>
          <w:szCs w:val="24"/>
          <w:lang w:val="uk-UA"/>
        </w:rPr>
      </w:pPr>
      <w:r w:rsidRPr="002C4E64">
        <w:rPr>
          <w:sz w:val="24"/>
          <w:szCs w:val="24"/>
          <w:lang w:val="uk-UA"/>
        </w:rPr>
        <w:t>Національна комісія з цінних паперів та фондового ринку;</w:t>
      </w:r>
    </w:p>
    <w:p w:rsidR="003C455F" w:rsidRPr="002C4E64" w:rsidRDefault="003C455F" w:rsidP="003C455F">
      <w:pPr>
        <w:numPr>
          <w:ilvl w:val="0"/>
          <w:numId w:val="28"/>
        </w:numPr>
        <w:shd w:val="clear" w:color="auto" w:fill="FFFFFF"/>
        <w:tabs>
          <w:tab w:val="left" w:pos="851"/>
        </w:tabs>
        <w:jc w:val="both"/>
        <w:rPr>
          <w:sz w:val="24"/>
          <w:szCs w:val="24"/>
          <w:lang w:val="uk-UA"/>
        </w:rPr>
      </w:pPr>
      <w:r w:rsidRPr="002C4E64">
        <w:rPr>
          <w:sz w:val="24"/>
          <w:szCs w:val="24"/>
          <w:lang w:val="uk-UA"/>
        </w:rPr>
        <w:t>Акціонери та управлінський персонал ПрАТ «СК «ІнтерГарант».</w:t>
      </w:r>
    </w:p>
    <w:p w:rsidR="00616404" w:rsidRPr="002C4E64" w:rsidRDefault="00616404" w:rsidP="009D247D">
      <w:pPr>
        <w:spacing w:before="100" w:after="40"/>
        <w:ind w:firstLine="567"/>
        <w:jc w:val="both"/>
        <w:rPr>
          <w:b/>
          <w:sz w:val="16"/>
          <w:szCs w:val="16"/>
          <w:u w:val="single"/>
          <w:lang w:val="uk-UA"/>
        </w:rPr>
      </w:pPr>
    </w:p>
    <w:p w:rsidR="009B44A4" w:rsidRPr="002C4E64" w:rsidRDefault="009B44A4" w:rsidP="009B44A4">
      <w:pPr>
        <w:ind w:firstLine="567"/>
        <w:jc w:val="both"/>
        <w:rPr>
          <w:b/>
          <w:i/>
          <w:sz w:val="24"/>
          <w:szCs w:val="24"/>
          <w:lang w:val="uk-UA"/>
        </w:rPr>
      </w:pPr>
      <w:r w:rsidRPr="002C4E64">
        <w:rPr>
          <w:b/>
          <w:i/>
          <w:sz w:val="24"/>
          <w:szCs w:val="24"/>
          <w:lang w:val="uk-UA"/>
        </w:rPr>
        <w:t xml:space="preserve">Основні відомості про </w:t>
      </w:r>
      <w:r w:rsidR="006F4746" w:rsidRPr="002C4E64">
        <w:rPr>
          <w:b/>
          <w:i/>
          <w:sz w:val="24"/>
          <w:szCs w:val="24"/>
          <w:lang w:val="uk-UA"/>
        </w:rPr>
        <w:t>Страховика:</w:t>
      </w:r>
    </w:p>
    <w:tbl>
      <w:tblPr>
        <w:tblW w:w="10341" w:type="dxa"/>
        <w:jc w:val="cente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9"/>
        <w:gridCol w:w="6692"/>
      </w:tblGrid>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r w:rsidRPr="002C4E64">
              <w:rPr>
                <w:sz w:val="23"/>
                <w:szCs w:val="23"/>
                <w:lang w:val="uk-UA"/>
              </w:rPr>
              <w:t xml:space="preserve">Повне найменування </w:t>
            </w:r>
          </w:p>
        </w:tc>
        <w:tc>
          <w:tcPr>
            <w:tcW w:w="6692" w:type="dxa"/>
            <w:shd w:val="clear" w:color="auto" w:fill="auto"/>
          </w:tcPr>
          <w:p w:rsidR="009B44A4" w:rsidRPr="002C4E64" w:rsidRDefault="00AE22A0" w:rsidP="003C455F">
            <w:pPr>
              <w:rPr>
                <w:sz w:val="23"/>
                <w:szCs w:val="23"/>
                <w:lang w:val="uk-UA"/>
              </w:rPr>
            </w:pPr>
            <w:r w:rsidRPr="002C4E64">
              <w:rPr>
                <w:sz w:val="23"/>
                <w:szCs w:val="23"/>
                <w:lang w:val="uk-UA"/>
              </w:rPr>
              <w:t>Приватне акціонерне т</w:t>
            </w:r>
            <w:r w:rsidR="002C4E64" w:rsidRPr="002C4E64">
              <w:rPr>
                <w:sz w:val="23"/>
                <w:szCs w:val="23"/>
                <w:lang w:val="uk-UA"/>
              </w:rPr>
              <w:t>овариство «</w:t>
            </w:r>
            <w:r w:rsidRPr="002C4E64">
              <w:rPr>
                <w:sz w:val="23"/>
                <w:szCs w:val="23"/>
                <w:lang w:val="uk-UA"/>
              </w:rPr>
              <w:t xml:space="preserve">Страхова </w:t>
            </w:r>
            <w:r w:rsidR="003C455F" w:rsidRPr="002C4E64">
              <w:rPr>
                <w:sz w:val="23"/>
                <w:szCs w:val="23"/>
                <w:lang w:val="uk-UA"/>
              </w:rPr>
              <w:t>компанія «</w:t>
            </w:r>
            <w:r w:rsidRPr="002C4E64">
              <w:rPr>
                <w:sz w:val="23"/>
                <w:szCs w:val="23"/>
                <w:lang w:val="uk-UA"/>
              </w:rPr>
              <w:t>ІнтерГарант</w:t>
            </w:r>
            <w:r w:rsidR="003C455F" w:rsidRPr="002C4E64">
              <w:rPr>
                <w:sz w:val="23"/>
                <w:szCs w:val="23"/>
                <w:lang w:val="uk-UA"/>
              </w:rPr>
              <w:t>»</w:t>
            </w:r>
            <w:r w:rsidR="009B44A4" w:rsidRPr="002C4E64">
              <w:rPr>
                <w:sz w:val="23"/>
                <w:szCs w:val="23"/>
                <w:lang w:val="uk-UA"/>
              </w:rPr>
              <w:t xml:space="preserve"> (далі – Товариство)</w:t>
            </w:r>
          </w:p>
        </w:tc>
      </w:tr>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r w:rsidRPr="002C4E64">
              <w:rPr>
                <w:sz w:val="23"/>
                <w:szCs w:val="23"/>
                <w:lang w:val="uk-UA"/>
              </w:rPr>
              <w:t xml:space="preserve">Скорочене найменування </w:t>
            </w:r>
          </w:p>
        </w:tc>
        <w:tc>
          <w:tcPr>
            <w:tcW w:w="6692" w:type="dxa"/>
            <w:shd w:val="clear" w:color="auto" w:fill="auto"/>
          </w:tcPr>
          <w:p w:rsidR="009B44A4" w:rsidRPr="002C4E64" w:rsidRDefault="00AE22A0" w:rsidP="003C455F">
            <w:pPr>
              <w:rPr>
                <w:sz w:val="23"/>
                <w:szCs w:val="23"/>
                <w:lang w:val="uk-UA"/>
              </w:rPr>
            </w:pPr>
            <w:r w:rsidRPr="002C4E64">
              <w:rPr>
                <w:sz w:val="23"/>
                <w:szCs w:val="23"/>
                <w:lang w:val="uk-UA"/>
              </w:rPr>
              <w:t>ПрАТ</w:t>
            </w:r>
            <w:r w:rsidR="003C455F" w:rsidRPr="002C4E64">
              <w:rPr>
                <w:sz w:val="23"/>
                <w:szCs w:val="23"/>
                <w:lang w:val="uk-UA"/>
              </w:rPr>
              <w:t>«СК «</w:t>
            </w:r>
            <w:r w:rsidRPr="002C4E64">
              <w:rPr>
                <w:sz w:val="23"/>
                <w:szCs w:val="23"/>
                <w:lang w:val="uk-UA"/>
              </w:rPr>
              <w:t>ІнтерГарант</w:t>
            </w:r>
            <w:r w:rsidR="003C455F" w:rsidRPr="002C4E64">
              <w:rPr>
                <w:sz w:val="23"/>
                <w:szCs w:val="23"/>
                <w:lang w:val="uk-UA"/>
              </w:rPr>
              <w:t>»</w:t>
            </w:r>
          </w:p>
        </w:tc>
      </w:tr>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r w:rsidRPr="002C4E64">
              <w:rPr>
                <w:sz w:val="23"/>
                <w:szCs w:val="23"/>
                <w:lang w:val="uk-UA"/>
              </w:rPr>
              <w:t>код за ЄДРПОУ</w:t>
            </w:r>
          </w:p>
        </w:tc>
        <w:tc>
          <w:tcPr>
            <w:tcW w:w="6692" w:type="dxa"/>
            <w:shd w:val="clear" w:color="auto" w:fill="auto"/>
          </w:tcPr>
          <w:p w:rsidR="009B44A4" w:rsidRPr="002C4E64" w:rsidRDefault="009B44A4" w:rsidP="009B44A4">
            <w:pPr>
              <w:rPr>
                <w:sz w:val="23"/>
                <w:szCs w:val="23"/>
                <w:lang w:val="uk-UA"/>
              </w:rPr>
            </w:pPr>
            <w:r w:rsidRPr="002C4E64">
              <w:rPr>
                <w:sz w:val="23"/>
                <w:szCs w:val="23"/>
                <w:lang w:val="uk-UA"/>
              </w:rPr>
              <w:t>23703520</w:t>
            </w:r>
          </w:p>
        </w:tc>
      </w:tr>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r w:rsidRPr="002C4E64">
              <w:rPr>
                <w:sz w:val="23"/>
                <w:szCs w:val="23"/>
                <w:lang w:val="uk-UA"/>
              </w:rPr>
              <w:t>Місцезнаходження</w:t>
            </w:r>
          </w:p>
        </w:tc>
        <w:tc>
          <w:tcPr>
            <w:tcW w:w="6692" w:type="dxa"/>
            <w:shd w:val="clear" w:color="auto" w:fill="auto"/>
          </w:tcPr>
          <w:p w:rsidR="009B44A4" w:rsidRPr="002C4E64" w:rsidRDefault="009B44A4" w:rsidP="009B44A4">
            <w:pPr>
              <w:rPr>
                <w:sz w:val="23"/>
                <w:szCs w:val="23"/>
                <w:lang w:val="uk-UA"/>
              </w:rPr>
            </w:pPr>
            <w:r w:rsidRPr="002C4E64">
              <w:rPr>
                <w:sz w:val="23"/>
                <w:szCs w:val="23"/>
                <w:lang w:val="uk-UA"/>
              </w:rPr>
              <w:t>04053, м. Київ, вул. Кудрявська, буд. 13-19, офіс 3</w:t>
            </w:r>
          </w:p>
        </w:tc>
      </w:tr>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r w:rsidRPr="002C4E64">
              <w:rPr>
                <w:sz w:val="23"/>
                <w:szCs w:val="23"/>
                <w:lang w:val="uk-UA"/>
              </w:rPr>
              <w:t>Дата державної реєстрації</w:t>
            </w:r>
          </w:p>
        </w:tc>
        <w:tc>
          <w:tcPr>
            <w:tcW w:w="6692" w:type="dxa"/>
            <w:shd w:val="clear" w:color="auto" w:fill="auto"/>
          </w:tcPr>
          <w:p w:rsidR="009B44A4" w:rsidRPr="002C4E64" w:rsidRDefault="002C4E64" w:rsidP="009B44A4">
            <w:pPr>
              <w:rPr>
                <w:sz w:val="23"/>
                <w:szCs w:val="23"/>
                <w:lang w:val="uk-UA"/>
              </w:rPr>
            </w:pPr>
            <w:r w:rsidRPr="002C4E64">
              <w:rPr>
                <w:sz w:val="23"/>
                <w:szCs w:val="23"/>
                <w:lang w:val="uk-UA"/>
              </w:rPr>
              <w:t>19.12.1995 </w:t>
            </w:r>
            <w:r w:rsidR="009B44A4" w:rsidRPr="002C4E64">
              <w:rPr>
                <w:sz w:val="23"/>
                <w:szCs w:val="23"/>
                <w:lang w:val="uk-UA"/>
              </w:rPr>
              <w:t>р.</w:t>
            </w:r>
          </w:p>
        </w:tc>
      </w:tr>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r w:rsidRPr="002C4E64">
              <w:rPr>
                <w:sz w:val="23"/>
                <w:szCs w:val="23"/>
                <w:lang w:val="uk-UA"/>
              </w:rPr>
              <w:t>Дата та номер запису в ЄДР</w:t>
            </w:r>
          </w:p>
        </w:tc>
        <w:tc>
          <w:tcPr>
            <w:tcW w:w="6692" w:type="dxa"/>
            <w:shd w:val="clear" w:color="auto" w:fill="auto"/>
          </w:tcPr>
          <w:p w:rsidR="009B44A4" w:rsidRPr="002C4E64" w:rsidRDefault="009B44A4" w:rsidP="009B44A4">
            <w:pPr>
              <w:rPr>
                <w:sz w:val="23"/>
                <w:szCs w:val="23"/>
                <w:lang w:val="uk-UA"/>
              </w:rPr>
            </w:pPr>
            <w:r w:rsidRPr="002C4E64">
              <w:rPr>
                <w:sz w:val="23"/>
                <w:szCs w:val="23"/>
                <w:lang w:val="uk-UA"/>
              </w:rPr>
              <w:t>Дата запису: 22.12.2004</w:t>
            </w:r>
            <w:r w:rsidR="002C4E64" w:rsidRPr="002C4E64">
              <w:rPr>
                <w:sz w:val="23"/>
                <w:szCs w:val="23"/>
                <w:lang w:val="uk-UA"/>
              </w:rPr>
              <w:t> </w:t>
            </w:r>
            <w:r w:rsidRPr="002C4E64">
              <w:rPr>
                <w:sz w:val="23"/>
                <w:szCs w:val="23"/>
                <w:lang w:val="uk-UA"/>
              </w:rPr>
              <w:t>р.</w:t>
            </w:r>
          </w:p>
          <w:p w:rsidR="009B44A4" w:rsidRPr="002C4E64" w:rsidRDefault="009B44A4" w:rsidP="009B44A4">
            <w:pPr>
              <w:rPr>
                <w:sz w:val="23"/>
                <w:szCs w:val="23"/>
                <w:lang w:val="uk-UA"/>
              </w:rPr>
            </w:pPr>
            <w:r w:rsidRPr="002C4E64">
              <w:rPr>
                <w:sz w:val="23"/>
                <w:szCs w:val="23"/>
                <w:lang w:val="uk-UA"/>
              </w:rPr>
              <w:t>Номер запису: 1 074 120 0000 003948</w:t>
            </w:r>
          </w:p>
        </w:tc>
      </w:tr>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r w:rsidRPr="002C4E64">
              <w:rPr>
                <w:sz w:val="23"/>
                <w:szCs w:val="23"/>
                <w:lang w:val="uk-UA"/>
              </w:rPr>
              <w:t>Організаційно-правова форма</w:t>
            </w:r>
          </w:p>
        </w:tc>
        <w:tc>
          <w:tcPr>
            <w:tcW w:w="6692" w:type="dxa"/>
            <w:shd w:val="clear" w:color="auto" w:fill="auto"/>
          </w:tcPr>
          <w:p w:rsidR="009B44A4" w:rsidRPr="002C4E64" w:rsidRDefault="009B44A4" w:rsidP="009B44A4">
            <w:pPr>
              <w:rPr>
                <w:sz w:val="23"/>
                <w:szCs w:val="23"/>
                <w:lang w:val="uk-UA"/>
              </w:rPr>
            </w:pPr>
            <w:r w:rsidRPr="002C4E64">
              <w:rPr>
                <w:sz w:val="23"/>
                <w:szCs w:val="23"/>
                <w:lang w:val="uk-UA"/>
              </w:rPr>
              <w:t>Приватне акціонерне товариство</w:t>
            </w:r>
          </w:p>
        </w:tc>
      </w:tr>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r w:rsidRPr="002C4E64">
              <w:rPr>
                <w:sz w:val="23"/>
                <w:szCs w:val="23"/>
                <w:lang w:val="uk-UA"/>
              </w:rPr>
              <w:t>Вид діяльності за КВЕД</w:t>
            </w:r>
          </w:p>
        </w:tc>
        <w:tc>
          <w:tcPr>
            <w:tcW w:w="6692" w:type="dxa"/>
            <w:shd w:val="clear" w:color="auto" w:fill="auto"/>
          </w:tcPr>
          <w:p w:rsidR="009B44A4" w:rsidRPr="002C4E64" w:rsidRDefault="009B44A4" w:rsidP="009B44A4">
            <w:pPr>
              <w:rPr>
                <w:sz w:val="23"/>
                <w:szCs w:val="23"/>
                <w:lang w:val="uk-UA"/>
              </w:rPr>
            </w:pPr>
            <w:r w:rsidRPr="002C4E64">
              <w:rPr>
                <w:sz w:val="23"/>
                <w:szCs w:val="23"/>
                <w:lang w:val="uk-UA"/>
              </w:rPr>
              <w:t>65.12 Інші види страхування, крім страхування життя (основний);</w:t>
            </w:r>
          </w:p>
          <w:p w:rsidR="009B44A4" w:rsidRPr="002C4E64" w:rsidRDefault="009B44A4" w:rsidP="009B44A4">
            <w:pPr>
              <w:rPr>
                <w:sz w:val="23"/>
                <w:szCs w:val="23"/>
                <w:lang w:val="uk-UA"/>
              </w:rPr>
            </w:pPr>
            <w:r w:rsidRPr="002C4E64">
              <w:rPr>
                <w:sz w:val="23"/>
                <w:szCs w:val="23"/>
                <w:lang w:val="uk-UA"/>
              </w:rPr>
              <w:t>65.20 Перестрахування</w:t>
            </w:r>
          </w:p>
        </w:tc>
      </w:tr>
      <w:tr w:rsidR="009B44A4" w:rsidRPr="00365FC5" w:rsidTr="009B44A4">
        <w:trPr>
          <w:jc w:val="center"/>
        </w:trPr>
        <w:tc>
          <w:tcPr>
            <w:tcW w:w="3649" w:type="dxa"/>
            <w:shd w:val="clear" w:color="auto" w:fill="auto"/>
          </w:tcPr>
          <w:p w:rsidR="009B44A4" w:rsidRPr="002C4E64" w:rsidRDefault="009B44A4" w:rsidP="009B44A4">
            <w:pPr>
              <w:widowControl w:val="0"/>
              <w:autoSpaceDE w:val="0"/>
              <w:autoSpaceDN w:val="0"/>
              <w:adjustRightInd w:val="0"/>
              <w:rPr>
                <w:sz w:val="23"/>
                <w:szCs w:val="23"/>
                <w:lang w:val="uk-UA"/>
              </w:rPr>
            </w:pPr>
            <w:r w:rsidRPr="002C4E64">
              <w:rPr>
                <w:sz w:val="23"/>
                <w:szCs w:val="23"/>
                <w:lang w:val="uk-UA"/>
              </w:rPr>
              <w:t xml:space="preserve">Номер та дата видачі Свідоцтва про реєстрацію фінансової установи </w:t>
            </w:r>
          </w:p>
        </w:tc>
        <w:tc>
          <w:tcPr>
            <w:tcW w:w="6692" w:type="dxa"/>
            <w:shd w:val="clear" w:color="auto" w:fill="auto"/>
          </w:tcPr>
          <w:p w:rsidR="002B0B98" w:rsidRPr="002C4E64" w:rsidRDefault="009B44A4" w:rsidP="002B0B98">
            <w:pPr>
              <w:widowControl w:val="0"/>
              <w:autoSpaceDE w:val="0"/>
              <w:autoSpaceDN w:val="0"/>
              <w:adjustRightInd w:val="0"/>
              <w:rPr>
                <w:sz w:val="23"/>
                <w:szCs w:val="23"/>
                <w:highlight w:val="yellow"/>
                <w:lang w:val="uk-UA"/>
              </w:rPr>
            </w:pPr>
            <w:r w:rsidRPr="002C4E64">
              <w:rPr>
                <w:sz w:val="23"/>
                <w:szCs w:val="23"/>
                <w:lang w:val="uk-UA"/>
              </w:rPr>
              <w:t xml:space="preserve">Серія </w:t>
            </w:r>
            <w:r w:rsidR="002B0B98" w:rsidRPr="002C4E64">
              <w:rPr>
                <w:sz w:val="23"/>
                <w:szCs w:val="23"/>
                <w:lang w:val="uk-UA"/>
              </w:rPr>
              <w:t>СТ</w:t>
            </w:r>
            <w:r w:rsidRPr="002C4E64">
              <w:rPr>
                <w:sz w:val="23"/>
                <w:szCs w:val="23"/>
                <w:lang w:val="uk-UA"/>
              </w:rPr>
              <w:t xml:space="preserve"> № </w:t>
            </w:r>
            <w:r w:rsidR="002B0B98" w:rsidRPr="002C4E64">
              <w:rPr>
                <w:sz w:val="23"/>
                <w:szCs w:val="23"/>
                <w:lang w:val="uk-UA"/>
              </w:rPr>
              <w:t>61</w:t>
            </w:r>
            <w:r w:rsidRPr="002C4E64">
              <w:rPr>
                <w:sz w:val="23"/>
                <w:szCs w:val="23"/>
                <w:lang w:val="uk-UA"/>
              </w:rPr>
              <w:t xml:space="preserve">, видане за розпорядженням </w:t>
            </w:r>
            <w:r w:rsidR="002B0B98" w:rsidRPr="002C4E64">
              <w:rPr>
                <w:sz w:val="23"/>
                <w:szCs w:val="23"/>
                <w:lang w:val="uk-UA"/>
              </w:rPr>
              <w:t>Державної комісії з регулювання ринків фінансових послуг України</w:t>
            </w:r>
            <w:r w:rsidRPr="002C4E64">
              <w:rPr>
                <w:sz w:val="23"/>
                <w:szCs w:val="23"/>
                <w:lang w:val="uk-UA"/>
              </w:rPr>
              <w:t xml:space="preserve"> від </w:t>
            </w:r>
            <w:r w:rsidR="002B0B98" w:rsidRPr="002C4E64">
              <w:rPr>
                <w:sz w:val="23"/>
                <w:szCs w:val="23"/>
                <w:lang w:val="uk-UA"/>
              </w:rPr>
              <w:t xml:space="preserve">24.06.2004 р.№1224 </w:t>
            </w:r>
            <w:r w:rsidRPr="002C4E64">
              <w:rPr>
                <w:sz w:val="23"/>
                <w:szCs w:val="23"/>
                <w:lang w:val="uk-UA"/>
              </w:rPr>
              <w:t>р., реєстраційний № </w:t>
            </w:r>
            <w:r w:rsidR="002B0B98" w:rsidRPr="002C4E64">
              <w:rPr>
                <w:sz w:val="23"/>
                <w:szCs w:val="23"/>
                <w:lang w:val="uk-UA"/>
              </w:rPr>
              <w:t>11100469</w:t>
            </w:r>
            <w:r w:rsidRPr="002C4E64">
              <w:rPr>
                <w:sz w:val="23"/>
                <w:szCs w:val="23"/>
                <w:lang w:val="uk-UA"/>
              </w:rPr>
              <w:t xml:space="preserve">, </w:t>
            </w:r>
            <w:r w:rsidR="002B0B98" w:rsidRPr="002C4E64">
              <w:rPr>
                <w:sz w:val="23"/>
                <w:szCs w:val="23"/>
                <w:lang w:val="uk-UA"/>
              </w:rPr>
              <w:t>дата видачі свідоцтва 21.08.2004 р.</w:t>
            </w:r>
            <w:r w:rsidRPr="002C4E64">
              <w:rPr>
                <w:sz w:val="23"/>
                <w:szCs w:val="23"/>
                <w:lang w:val="uk-UA"/>
              </w:rPr>
              <w:t>, код фінансової установи 1</w:t>
            </w:r>
            <w:r w:rsidR="002B0B98" w:rsidRPr="002C4E64">
              <w:rPr>
                <w:sz w:val="23"/>
                <w:szCs w:val="23"/>
                <w:lang w:val="uk-UA"/>
              </w:rPr>
              <w:t>1</w:t>
            </w:r>
          </w:p>
        </w:tc>
      </w:tr>
      <w:tr w:rsidR="009B44A4" w:rsidRPr="002C4E64" w:rsidTr="009B44A4">
        <w:trPr>
          <w:jc w:val="center"/>
        </w:trPr>
        <w:tc>
          <w:tcPr>
            <w:tcW w:w="3649" w:type="dxa"/>
            <w:shd w:val="clear" w:color="auto" w:fill="auto"/>
          </w:tcPr>
          <w:p w:rsidR="009B44A4" w:rsidRPr="002C4E64" w:rsidRDefault="009B44A4" w:rsidP="009B44A4">
            <w:pPr>
              <w:widowControl w:val="0"/>
              <w:autoSpaceDE w:val="0"/>
              <w:autoSpaceDN w:val="0"/>
              <w:adjustRightInd w:val="0"/>
              <w:rPr>
                <w:sz w:val="23"/>
                <w:szCs w:val="23"/>
                <w:lang w:val="uk-UA"/>
              </w:rPr>
            </w:pPr>
            <w:r w:rsidRPr="002C4E64">
              <w:rPr>
                <w:sz w:val="23"/>
                <w:szCs w:val="23"/>
                <w:lang w:val="uk-UA"/>
              </w:rPr>
              <w:t>Види фінансових послуг</w:t>
            </w:r>
          </w:p>
        </w:tc>
        <w:tc>
          <w:tcPr>
            <w:tcW w:w="6692" w:type="dxa"/>
            <w:shd w:val="clear" w:color="auto" w:fill="auto"/>
          </w:tcPr>
          <w:p w:rsidR="003C455F" w:rsidRPr="002C4E64" w:rsidRDefault="003C455F" w:rsidP="003C455F">
            <w:pPr>
              <w:rPr>
                <w:sz w:val="23"/>
                <w:szCs w:val="23"/>
                <w:lang w:val="uk-UA"/>
              </w:rPr>
            </w:pPr>
            <w:r w:rsidRPr="002C4E64">
              <w:rPr>
                <w:sz w:val="23"/>
                <w:szCs w:val="23"/>
                <w:lang w:val="uk-UA"/>
              </w:rPr>
              <w:t>- здійснення добровільного страхування</w:t>
            </w:r>
            <w:bookmarkStart w:id="0" w:name="OLE_LINK54"/>
            <w:r w:rsidRPr="002C4E64">
              <w:rPr>
                <w:sz w:val="23"/>
                <w:szCs w:val="23"/>
                <w:lang w:val="uk-UA"/>
              </w:rPr>
              <w:t>;</w:t>
            </w:r>
            <w:bookmarkEnd w:id="0"/>
          </w:p>
          <w:p w:rsidR="003C455F" w:rsidRPr="002C4E64" w:rsidRDefault="003C455F" w:rsidP="003C455F">
            <w:pPr>
              <w:widowControl w:val="0"/>
              <w:autoSpaceDE w:val="0"/>
              <w:autoSpaceDN w:val="0"/>
              <w:adjustRightInd w:val="0"/>
              <w:rPr>
                <w:sz w:val="23"/>
                <w:szCs w:val="23"/>
                <w:lang w:val="uk-UA"/>
              </w:rPr>
            </w:pPr>
            <w:r w:rsidRPr="002C4E64">
              <w:rPr>
                <w:sz w:val="23"/>
                <w:szCs w:val="23"/>
                <w:lang w:val="uk-UA"/>
              </w:rPr>
              <w:t>- здійснення обов’язкового страхування;</w:t>
            </w:r>
          </w:p>
          <w:p w:rsidR="009B44A4" w:rsidRPr="002C4E64" w:rsidRDefault="003C455F" w:rsidP="003C455F">
            <w:pPr>
              <w:widowControl w:val="0"/>
              <w:autoSpaceDE w:val="0"/>
              <w:autoSpaceDN w:val="0"/>
              <w:adjustRightInd w:val="0"/>
              <w:rPr>
                <w:sz w:val="23"/>
                <w:szCs w:val="23"/>
                <w:lang w:val="uk-UA"/>
              </w:rPr>
            </w:pPr>
            <w:r w:rsidRPr="002C4E64">
              <w:rPr>
                <w:sz w:val="23"/>
                <w:szCs w:val="23"/>
                <w:lang w:val="uk-UA"/>
              </w:rPr>
              <w:t>- перестрахування</w:t>
            </w:r>
          </w:p>
        </w:tc>
      </w:tr>
      <w:tr w:rsidR="009B44A4" w:rsidRPr="002C4E64" w:rsidTr="009B44A4">
        <w:trPr>
          <w:jc w:val="center"/>
        </w:trPr>
        <w:tc>
          <w:tcPr>
            <w:tcW w:w="3649" w:type="dxa"/>
            <w:shd w:val="clear" w:color="auto" w:fill="auto"/>
          </w:tcPr>
          <w:p w:rsidR="009B44A4" w:rsidRPr="002C4E64" w:rsidRDefault="009B44A4" w:rsidP="009B44A4">
            <w:pPr>
              <w:rPr>
                <w:sz w:val="23"/>
                <w:szCs w:val="23"/>
                <w:highlight w:val="cyan"/>
                <w:lang w:val="uk-UA"/>
              </w:rPr>
            </w:pPr>
            <w:r w:rsidRPr="002C4E64">
              <w:rPr>
                <w:sz w:val="23"/>
                <w:szCs w:val="23"/>
                <w:lang w:val="uk-UA"/>
              </w:rPr>
              <w:t>Дата внесення змін до статуту</w:t>
            </w:r>
          </w:p>
        </w:tc>
        <w:tc>
          <w:tcPr>
            <w:tcW w:w="6692" w:type="dxa"/>
            <w:shd w:val="clear" w:color="auto" w:fill="auto"/>
          </w:tcPr>
          <w:p w:rsidR="009B44A4" w:rsidRPr="002C4E64" w:rsidRDefault="00AE22A0" w:rsidP="006B1645">
            <w:pPr>
              <w:widowControl w:val="0"/>
              <w:autoSpaceDE w:val="0"/>
              <w:autoSpaceDN w:val="0"/>
              <w:adjustRightInd w:val="0"/>
              <w:rPr>
                <w:sz w:val="23"/>
                <w:szCs w:val="23"/>
                <w:lang w:val="uk-UA"/>
              </w:rPr>
            </w:pPr>
            <w:r w:rsidRPr="002C4E64">
              <w:rPr>
                <w:sz w:val="23"/>
                <w:szCs w:val="23"/>
                <w:lang w:val="uk-UA"/>
              </w:rPr>
              <w:t>24.03.2011 р. №10741050017003948</w:t>
            </w:r>
          </w:p>
        </w:tc>
      </w:tr>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r w:rsidRPr="002C4E64">
              <w:rPr>
                <w:sz w:val="23"/>
                <w:szCs w:val="23"/>
                <w:lang w:val="uk-UA"/>
              </w:rPr>
              <w:t>Розмір статутного капіталу на 31.12.2016 р.</w:t>
            </w:r>
          </w:p>
        </w:tc>
        <w:tc>
          <w:tcPr>
            <w:tcW w:w="6692" w:type="dxa"/>
            <w:shd w:val="clear" w:color="auto" w:fill="auto"/>
          </w:tcPr>
          <w:p w:rsidR="009B44A4" w:rsidRPr="002C4E64" w:rsidRDefault="00230F27" w:rsidP="006B1645">
            <w:pPr>
              <w:rPr>
                <w:sz w:val="23"/>
                <w:szCs w:val="23"/>
                <w:lang w:val="uk-UA"/>
              </w:rPr>
            </w:pPr>
            <w:r w:rsidRPr="002C4E64">
              <w:rPr>
                <w:sz w:val="23"/>
                <w:szCs w:val="23"/>
                <w:lang w:val="uk-UA"/>
              </w:rPr>
              <w:t>7 500 000</w:t>
            </w:r>
            <w:r w:rsidR="009B44A4" w:rsidRPr="002C4E64">
              <w:rPr>
                <w:sz w:val="23"/>
                <w:szCs w:val="23"/>
                <w:lang w:val="uk-UA"/>
              </w:rPr>
              <w:t>,00 грн. (</w:t>
            </w:r>
            <w:r w:rsidRPr="002C4E64">
              <w:rPr>
                <w:sz w:val="23"/>
                <w:szCs w:val="23"/>
                <w:lang w:val="uk-UA"/>
              </w:rPr>
              <w:t>сім</w:t>
            </w:r>
            <w:r w:rsidR="009B44A4" w:rsidRPr="002C4E64">
              <w:rPr>
                <w:sz w:val="23"/>
                <w:szCs w:val="23"/>
                <w:lang w:val="uk-UA"/>
              </w:rPr>
              <w:t xml:space="preserve"> мільйонів </w:t>
            </w:r>
            <w:r w:rsidRPr="002C4E64">
              <w:rPr>
                <w:sz w:val="23"/>
                <w:szCs w:val="23"/>
                <w:lang w:val="uk-UA"/>
              </w:rPr>
              <w:t xml:space="preserve">п’ятсот тисяч </w:t>
            </w:r>
            <w:r w:rsidR="009B44A4" w:rsidRPr="002C4E64">
              <w:rPr>
                <w:sz w:val="23"/>
                <w:szCs w:val="23"/>
                <w:lang w:val="uk-UA"/>
              </w:rPr>
              <w:t>гривень 00 копійок)</w:t>
            </w:r>
            <w:r w:rsidR="006B1645" w:rsidRPr="002C4E64">
              <w:rPr>
                <w:sz w:val="23"/>
                <w:szCs w:val="23"/>
                <w:lang w:val="uk-UA"/>
              </w:rPr>
              <w:t>, Статутний капітал Товариства поділяється на 7500 (сім тисяч п’ятсот) штук простих іменних акцій, номінальною вартістю 1000 (одна тисяча) гривень кожна, форма існування – бездокументарна</w:t>
            </w:r>
          </w:p>
        </w:tc>
      </w:tr>
      <w:tr w:rsidR="002C4E64" w:rsidRPr="002C4E64" w:rsidTr="009B44A4">
        <w:trPr>
          <w:jc w:val="center"/>
        </w:trPr>
        <w:tc>
          <w:tcPr>
            <w:tcW w:w="3649" w:type="dxa"/>
            <w:shd w:val="clear" w:color="auto" w:fill="auto"/>
          </w:tcPr>
          <w:p w:rsidR="002C4E64" w:rsidRPr="002C4E64" w:rsidRDefault="002C4E64" w:rsidP="009B44A4">
            <w:pPr>
              <w:rPr>
                <w:sz w:val="23"/>
                <w:szCs w:val="23"/>
                <w:lang w:val="uk-UA"/>
              </w:rPr>
            </w:pPr>
            <w:r w:rsidRPr="002C4E64">
              <w:rPr>
                <w:sz w:val="23"/>
                <w:szCs w:val="23"/>
                <w:lang w:val="uk-UA"/>
              </w:rPr>
              <w:t>Інформація про акціонерів</w:t>
            </w:r>
          </w:p>
        </w:tc>
        <w:tc>
          <w:tcPr>
            <w:tcW w:w="6692" w:type="dxa"/>
            <w:shd w:val="clear" w:color="auto" w:fill="auto"/>
          </w:tcPr>
          <w:p w:rsidR="002C4E64" w:rsidRPr="002C4E64" w:rsidRDefault="002C4E64" w:rsidP="002C4E64">
            <w:pPr>
              <w:widowControl w:val="0"/>
              <w:autoSpaceDE w:val="0"/>
              <w:autoSpaceDN w:val="0"/>
              <w:adjustRightInd w:val="0"/>
              <w:rPr>
                <w:sz w:val="23"/>
                <w:szCs w:val="23"/>
                <w:lang w:val="uk-UA"/>
              </w:rPr>
            </w:pPr>
            <w:r w:rsidRPr="002C4E64">
              <w:rPr>
                <w:sz w:val="23"/>
                <w:szCs w:val="23"/>
                <w:lang w:val="uk-UA"/>
              </w:rPr>
              <w:t>- Фізична особа - Акопян Валерій Григорович, Адреса: 01021, м. Київ, Печерський район, вул. Грушевського, буд. 28/2, кв. 118, Частка в статутному капіталі становить 5 625 000,00 грн. (75%);</w:t>
            </w:r>
          </w:p>
          <w:p w:rsidR="002C4E64" w:rsidRPr="002C4E64" w:rsidRDefault="002C4E64" w:rsidP="002C4E64">
            <w:pPr>
              <w:widowControl w:val="0"/>
              <w:autoSpaceDE w:val="0"/>
              <w:autoSpaceDN w:val="0"/>
              <w:adjustRightInd w:val="0"/>
              <w:rPr>
                <w:sz w:val="23"/>
                <w:szCs w:val="23"/>
                <w:lang w:val="uk-UA"/>
              </w:rPr>
            </w:pPr>
            <w:r w:rsidRPr="002C4E64">
              <w:rPr>
                <w:sz w:val="23"/>
                <w:szCs w:val="23"/>
                <w:lang w:val="uk-UA"/>
              </w:rPr>
              <w:t>- Фізична особа - Шелудченко Володимир Ілліч, Адреса: 01001, м. Київ, вул. Іринінська, буд. 5/24, кв.87, Частка в статутному капіталі становить 570 000,00 грн. (7,6%);</w:t>
            </w:r>
          </w:p>
        </w:tc>
      </w:tr>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p>
        </w:tc>
        <w:tc>
          <w:tcPr>
            <w:tcW w:w="6692" w:type="dxa"/>
            <w:shd w:val="clear" w:color="auto" w:fill="auto"/>
          </w:tcPr>
          <w:p w:rsidR="00D049E7" w:rsidRPr="002C4E64" w:rsidRDefault="00D049E7" w:rsidP="00D049E7">
            <w:pPr>
              <w:widowControl w:val="0"/>
              <w:autoSpaceDE w:val="0"/>
              <w:autoSpaceDN w:val="0"/>
              <w:adjustRightInd w:val="0"/>
              <w:rPr>
                <w:sz w:val="23"/>
                <w:szCs w:val="23"/>
                <w:lang w:val="uk-UA"/>
              </w:rPr>
            </w:pPr>
            <w:r w:rsidRPr="002C4E64">
              <w:rPr>
                <w:sz w:val="23"/>
                <w:szCs w:val="23"/>
                <w:lang w:val="uk-UA"/>
              </w:rPr>
              <w:t>- Фізична особа - Конащук Галина Миколаївна, Адреса: 14000, Чернігівська обл., м. Чернігів, Но</w:t>
            </w:r>
            <w:r w:rsidR="0040073D" w:rsidRPr="002C4E64">
              <w:rPr>
                <w:sz w:val="23"/>
                <w:szCs w:val="23"/>
                <w:lang w:val="uk-UA"/>
              </w:rPr>
              <w:t>возаводський район, вул. Войкого</w:t>
            </w:r>
            <w:r w:rsidRPr="002C4E64">
              <w:rPr>
                <w:sz w:val="23"/>
                <w:szCs w:val="23"/>
                <w:lang w:val="uk-UA"/>
              </w:rPr>
              <w:t>, буд. 13, кв. 81, Частка в статутному капіталі становить 450 000,00 грн. (6%);</w:t>
            </w:r>
          </w:p>
          <w:p w:rsidR="002E2C03" w:rsidRPr="002C4E64" w:rsidRDefault="002E2C03" w:rsidP="002E2C03">
            <w:pPr>
              <w:widowControl w:val="0"/>
              <w:autoSpaceDE w:val="0"/>
              <w:autoSpaceDN w:val="0"/>
              <w:adjustRightInd w:val="0"/>
              <w:rPr>
                <w:sz w:val="23"/>
                <w:szCs w:val="23"/>
                <w:lang w:val="uk-UA"/>
              </w:rPr>
            </w:pPr>
            <w:r w:rsidRPr="002C4E64">
              <w:rPr>
                <w:sz w:val="23"/>
                <w:szCs w:val="23"/>
                <w:lang w:val="uk-UA"/>
              </w:rPr>
              <w:t>- Фізична особа - Фреюк Тетяна Петрівна, Адреса: 01103, м. Київ, Печерський район, вул. Драгомирова, буд. 4, кв. 66, Частка в статутному капіталі становить 405 000,00 грн. (</w:t>
            </w:r>
            <w:r w:rsidR="00D049E7" w:rsidRPr="002C4E64">
              <w:rPr>
                <w:sz w:val="23"/>
                <w:szCs w:val="23"/>
                <w:lang w:val="uk-UA"/>
              </w:rPr>
              <w:t>5,4</w:t>
            </w:r>
            <w:r w:rsidRPr="002C4E64">
              <w:rPr>
                <w:sz w:val="23"/>
                <w:szCs w:val="23"/>
                <w:lang w:val="uk-UA"/>
              </w:rPr>
              <w:t>%);</w:t>
            </w:r>
          </w:p>
          <w:p w:rsidR="009B44A4" w:rsidRPr="002C4E64" w:rsidRDefault="009B44A4" w:rsidP="00D049E7">
            <w:pPr>
              <w:rPr>
                <w:sz w:val="23"/>
                <w:szCs w:val="23"/>
                <w:lang w:val="uk-UA"/>
              </w:rPr>
            </w:pPr>
            <w:r w:rsidRPr="002C4E64">
              <w:rPr>
                <w:sz w:val="23"/>
                <w:szCs w:val="23"/>
                <w:lang w:val="uk-UA"/>
              </w:rPr>
              <w:t xml:space="preserve">- Юридична особа - </w:t>
            </w:r>
            <w:r w:rsidR="00D049E7" w:rsidRPr="002C4E64">
              <w:rPr>
                <w:sz w:val="23"/>
                <w:szCs w:val="23"/>
                <w:lang w:val="uk-UA"/>
              </w:rPr>
              <w:t>Публічне акціонерне товариство "ОДЕСАГАЗ"</w:t>
            </w:r>
            <w:r w:rsidRPr="002C4E64">
              <w:rPr>
                <w:sz w:val="23"/>
                <w:szCs w:val="23"/>
                <w:lang w:val="uk-UA"/>
              </w:rPr>
              <w:t xml:space="preserve">, Код ЄДРПОУ: </w:t>
            </w:r>
            <w:r w:rsidR="002E2C03" w:rsidRPr="002C4E64">
              <w:rPr>
                <w:sz w:val="23"/>
                <w:szCs w:val="23"/>
                <w:lang w:val="uk-UA"/>
              </w:rPr>
              <w:t>03351208</w:t>
            </w:r>
            <w:r w:rsidRPr="002C4E64">
              <w:rPr>
                <w:sz w:val="23"/>
                <w:szCs w:val="23"/>
                <w:lang w:val="uk-UA"/>
              </w:rPr>
              <w:t xml:space="preserve">, Адреса: </w:t>
            </w:r>
            <w:r w:rsidR="002E2C03" w:rsidRPr="002C4E64">
              <w:rPr>
                <w:sz w:val="23"/>
                <w:szCs w:val="23"/>
                <w:lang w:val="uk-UA"/>
              </w:rPr>
              <w:t>65003, Одеська обл., м. Одеса, Суворовський район, вул. Одарія, буд. 1</w:t>
            </w:r>
            <w:r w:rsidRPr="002C4E64">
              <w:rPr>
                <w:sz w:val="23"/>
                <w:szCs w:val="23"/>
                <w:lang w:val="uk-UA"/>
              </w:rPr>
              <w:t xml:space="preserve">,Частка в статутному капіталі становить </w:t>
            </w:r>
            <w:r w:rsidR="002E2C03" w:rsidRPr="002C4E64">
              <w:rPr>
                <w:sz w:val="23"/>
                <w:szCs w:val="23"/>
                <w:lang w:val="uk-UA"/>
              </w:rPr>
              <w:t>300 000</w:t>
            </w:r>
            <w:r w:rsidRPr="002C4E64">
              <w:rPr>
                <w:sz w:val="23"/>
                <w:szCs w:val="23"/>
                <w:lang w:val="uk-UA"/>
              </w:rPr>
              <w:t>,00 грн. (</w:t>
            </w:r>
            <w:r w:rsidR="00D049E7" w:rsidRPr="002C4E64">
              <w:rPr>
                <w:sz w:val="23"/>
                <w:szCs w:val="23"/>
                <w:lang w:val="uk-UA"/>
              </w:rPr>
              <w:t>4</w:t>
            </w:r>
            <w:r w:rsidRPr="002C4E64">
              <w:rPr>
                <w:sz w:val="23"/>
                <w:szCs w:val="23"/>
                <w:lang w:val="uk-UA"/>
              </w:rPr>
              <w:t>%)</w:t>
            </w:r>
            <w:r w:rsidR="00D049E7" w:rsidRPr="002C4E64">
              <w:rPr>
                <w:sz w:val="23"/>
                <w:szCs w:val="23"/>
                <w:lang w:val="uk-UA"/>
              </w:rPr>
              <w:t>;</w:t>
            </w:r>
          </w:p>
          <w:p w:rsidR="00D049E7" w:rsidRPr="002C4E64" w:rsidRDefault="00D049E7" w:rsidP="00D049E7">
            <w:pPr>
              <w:widowControl w:val="0"/>
              <w:autoSpaceDE w:val="0"/>
              <w:autoSpaceDN w:val="0"/>
              <w:adjustRightInd w:val="0"/>
              <w:rPr>
                <w:sz w:val="23"/>
                <w:szCs w:val="23"/>
                <w:lang w:val="uk-UA"/>
              </w:rPr>
            </w:pPr>
            <w:r w:rsidRPr="002C4E64">
              <w:rPr>
                <w:sz w:val="23"/>
                <w:szCs w:val="23"/>
                <w:lang w:val="uk-UA"/>
              </w:rPr>
              <w:t>- Фізична особа - Учитель Ігор Леонідович, Адреса: 65014, Одеська обл., м. Одеса, Приморський район, вул. Маразліївська, буд. 1А, корпус Б, кв. 5, Частка в статутному капіталі становить 150 000,00 грн. (2%)</w:t>
            </w:r>
          </w:p>
        </w:tc>
      </w:tr>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r w:rsidRPr="002C4E64">
              <w:rPr>
                <w:sz w:val="23"/>
                <w:szCs w:val="23"/>
                <w:lang w:val="uk-UA"/>
              </w:rPr>
              <w:t>Керівник</w:t>
            </w:r>
          </w:p>
        </w:tc>
        <w:tc>
          <w:tcPr>
            <w:tcW w:w="6692" w:type="dxa"/>
            <w:shd w:val="clear" w:color="auto" w:fill="auto"/>
          </w:tcPr>
          <w:p w:rsidR="009B44A4" w:rsidRPr="002C4E64" w:rsidRDefault="009B44A4" w:rsidP="009B44A4">
            <w:pPr>
              <w:widowControl w:val="0"/>
              <w:autoSpaceDE w:val="0"/>
              <w:autoSpaceDN w:val="0"/>
              <w:adjustRightInd w:val="0"/>
              <w:rPr>
                <w:sz w:val="23"/>
                <w:szCs w:val="23"/>
                <w:highlight w:val="yellow"/>
                <w:lang w:val="uk-UA"/>
              </w:rPr>
            </w:pPr>
            <w:r w:rsidRPr="002C4E64">
              <w:rPr>
                <w:sz w:val="23"/>
                <w:szCs w:val="23"/>
                <w:lang w:val="uk-UA"/>
              </w:rPr>
              <w:t>В.о. Голови Правління - Андрійчук Олена Миколаївна з 09.04.2013 р.</w:t>
            </w:r>
          </w:p>
        </w:tc>
      </w:tr>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r w:rsidRPr="002C4E64">
              <w:rPr>
                <w:sz w:val="23"/>
                <w:szCs w:val="23"/>
                <w:lang w:val="uk-UA"/>
              </w:rPr>
              <w:t>Головний бухгалтер</w:t>
            </w:r>
          </w:p>
        </w:tc>
        <w:tc>
          <w:tcPr>
            <w:tcW w:w="6692" w:type="dxa"/>
            <w:shd w:val="clear" w:color="auto" w:fill="auto"/>
          </w:tcPr>
          <w:p w:rsidR="009B44A4" w:rsidRPr="002C4E64" w:rsidRDefault="009B44A4" w:rsidP="003646AE">
            <w:pPr>
              <w:widowControl w:val="0"/>
              <w:autoSpaceDE w:val="0"/>
              <w:autoSpaceDN w:val="0"/>
              <w:adjustRightInd w:val="0"/>
              <w:rPr>
                <w:sz w:val="23"/>
                <w:szCs w:val="23"/>
                <w:lang w:val="uk-UA"/>
              </w:rPr>
            </w:pPr>
            <w:r w:rsidRPr="002C4E64">
              <w:rPr>
                <w:sz w:val="23"/>
                <w:szCs w:val="23"/>
                <w:lang w:val="uk-UA"/>
              </w:rPr>
              <w:t xml:space="preserve">Бзенко Надія Василівна з </w:t>
            </w:r>
            <w:r w:rsidR="002E2C03" w:rsidRPr="002C4E64">
              <w:rPr>
                <w:sz w:val="23"/>
                <w:szCs w:val="23"/>
                <w:lang w:val="uk-UA"/>
              </w:rPr>
              <w:t>01</w:t>
            </w:r>
            <w:r w:rsidRPr="002C4E64">
              <w:rPr>
                <w:sz w:val="23"/>
                <w:szCs w:val="23"/>
                <w:lang w:val="uk-UA"/>
              </w:rPr>
              <w:t>.0</w:t>
            </w:r>
            <w:r w:rsidR="002E2C03" w:rsidRPr="002C4E64">
              <w:rPr>
                <w:sz w:val="23"/>
                <w:szCs w:val="23"/>
                <w:lang w:val="uk-UA"/>
              </w:rPr>
              <w:t>6</w:t>
            </w:r>
            <w:r w:rsidRPr="002C4E64">
              <w:rPr>
                <w:sz w:val="23"/>
                <w:szCs w:val="23"/>
                <w:lang w:val="uk-UA"/>
              </w:rPr>
              <w:t>.201</w:t>
            </w:r>
            <w:r w:rsidR="002E2C03" w:rsidRPr="002C4E64">
              <w:rPr>
                <w:sz w:val="23"/>
                <w:szCs w:val="23"/>
                <w:lang w:val="uk-UA"/>
              </w:rPr>
              <w:t>6</w:t>
            </w:r>
            <w:r w:rsidRPr="002C4E64">
              <w:rPr>
                <w:sz w:val="23"/>
                <w:szCs w:val="23"/>
                <w:lang w:val="uk-UA"/>
              </w:rPr>
              <w:t xml:space="preserve"> р.</w:t>
            </w:r>
          </w:p>
          <w:p w:rsidR="003646AE" w:rsidRPr="002C4E64" w:rsidRDefault="003646AE" w:rsidP="003646AE">
            <w:pPr>
              <w:widowControl w:val="0"/>
              <w:autoSpaceDE w:val="0"/>
              <w:autoSpaceDN w:val="0"/>
              <w:adjustRightInd w:val="0"/>
              <w:rPr>
                <w:sz w:val="23"/>
                <w:szCs w:val="23"/>
                <w:lang w:val="uk-UA"/>
              </w:rPr>
            </w:pPr>
            <w:r w:rsidRPr="002C4E64">
              <w:rPr>
                <w:sz w:val="23"/>
                <w:szCs w:val="23"/>
                <w:lang w:val="uk-UA"/>
              </w:rPr>
              <w:t>Майборода Віра Сергіївна з 10.05.2016 до 31.05.2016 р.</w:t>
            </w:r>
          </w:p>
          <w:p w:rsidR="003646AE" w:rsidRPr="002C4E64" w:rsidRDefault="003646AE" w:rsidP="00AE22A0">
            <w:pPr>
              <w:widowControl w:val="0"/>
              <w:autoSpaceDE w:val="0"/>
              <w:autoSpaceDN w:val="0"/>
              <w:adjustRightInd w:val="0"/>
              <w:rPr>
                <w:sz w:val="23"/>
                <w:szCs w:val="23"/>
                <w:highlight w:val="yellow"/>
                <w:lang w:val="uk-UA"/>
              </w:rPr>
            </w:pPr>
            <w:r w:rsidRPr="002C4E64">
              <w:rPr>
                <w:sz w:val="23"/>
                <w:szCs w:val="23"/>
                <w:lang w:val="uk-UA"/>
              </w:rPr>
              <w:t xml:space="preserve">Пiскарьова Тетяна Сергіївна з 28.05.2015 р. </w:t>
            </w:r>
            <w:r w:rsidR="00AE22A0" w:rsidRPr="002C4E64">
              <w:rPr>
                <w:sz w:val="23"/>
                <w:szCs w:val="23"/>
                <w:lang w:val="uk-UA"/>
              </w:rPr>
              <w:t>по 09.05.2016 р.</w:t>
            </w:r>
          </w:p>
        </w:tc>
      </w:tr>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r w:rsidRPr="002C4E64">
              <w:rPr>
                <w:sz w:val="23"/>
                <w:szCs w:val="23"/>
                <w:lang w:val="uk-UA"/>
              </w:rPr>
              <w:t>Чисельність працівників на 31.12.2016 р.</w:t>
            </w:r>
          </w:p>
        </w:tc>
        <w:tc>
          <w:tcPr>
            <w:tcW w:w="6692" w:type="dxa"/>
            <w:shd w:val="clear" w:color="auto" w:fill="auto"/>
          </w:tcPr>
          <w:p w:rsidR="009B44A4" w:rsidRPr="002C4E64" w:rsidRDefault="002B0B98" w:rsidP="009B44A4">
            <w:pPr>
              <w:rPr>
                <w:sz w:val="23"/>
                <w:szCs w:val="23"/>
                <w:lang w:val="uk-UA"/>
              </w:rPr>
            </w:pPr>
            <w:r w:rsidRPr="002C4E64">
              <w:rPr>
                <w:sz w:val="23"/>
                <w:szCs w:val="23"/>
                <w:lang w:val="uk-UA"/>
              </w:rPr>
              <w:t>15</w:t>
            </w:r>
            <w:r w:rsidR="009B44A4" w:rsidRPr="002C4E64">
              <w:rPr>
                <w:sz w:val="23"/>
                <w:szCs w:val="23"/>
                <w:lang w:val="uk-UA"/>
              </w:rPr>
              <w:t xml:space="preserve"> осіб</w:t>
            </w:r>
          </w:p>
        </w:tc>
      </w:tr>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r w:rsidRPr="002C4E64">
              <w:rPr>
                <w:sz w:val="23"/>
                <w:szCs w:val="23"/>
                <w:lang w:val="uk-UA"/>
              </w:rPr>
              <w:t>Телефон / факс</w:t>
            </w:r>
          </w:p>
        </w:tc>
        <w:tc>
          <w:tcPr>
            <w:tcW w:w="6692" w:type="dxa"/>
            <w:shd w:val="clear" w:color="auto" w:fill="auto"/>
          </w:tcPr>
          <w:p w:rsidR="009B44A4" w:rsidRPr="002C4E64" w:rsidRDefault="009B44A4" w:rsidP="009B44A4">
            <w:pPr>
              <w:rPr>
                <w:sz w:val="23"/>
                <w:szCs w:val="23"/>
                <w:lang w:val="uk-UA"/>
              </w:rPr>
            </w:pPr>
            <w:r w:rsidRPr="002C4E64">
              <w:rPr>
                <w:sz w:val="23"/>
                <w:szCs w:val="23"/>
                <w:lang w:val="uk-UA"/>
              </w:rPr>
              <w:t>(044)238-64-05</w:t>
            </w:r>
            <w:r w:rsidR="00AE22A0" w:rsidRPr="002C4E64">
              <w:rPr>
                <w:sz w:val="23"/>
                <w:szCs w:val="23"/>
                <w:lang w:val="uk-UA"/>
              </w:rPr>
              <w:t>, 238-64-00</w:t>
            </w:r>
          </w:p>
        </w:tc>
      </w:tr>
      <w:tr w:rsidR="009B44A4" w:rsidRPr="002C4E64" w:rsidTr="009B44A4">
        <w:trPr>
          <w:jc w:val="center"/>
        </w:trPr>
        <w:tc>
          <w:tcPr>
            <w:tcW w:w="3649" w:type="dxa"/>
            <w:shd w:val="clear" w:color="auto" w:fill="auto"/>
          </w:tcPr>
          <w:p w:rsidR="009B44A4" w:rsidRPr="002C4E64" w:rsidRDefault="009B44A4" w:rsidP="009B44A4">
            <w:pPr>
              <w:rPr>
                <w:sz w:val="23"/>
                <w:szCs w:val="23"/>
                <w:lang w:val="uk-UA"/>
              </w:rPr>
            </w:pPr>
            <w:r w:rsidRPr="002C4E64">
              <w:rPr>
                <w:sz w:val="23"/>
                <w:szCs w:val="23"/>
                <w:lang w:val="uk-UA"/>
              </w:rPr>
              <w:t>Відокремлені підрозділи (філії та відділення)</w:t>
            </w:r>
          </w:p>
        </w:tc>
        <w:tc>
          <w:tcPr>
            <w:tcW w:w="6692" w:type="dxa"/>
            <w:shd w:val="clear" w:color="auto" w:fill="auto"/>
          </w:tcPr>
          <w:p w:rsidR="009B44A4" w:rsidRPr="002C4E64" w:rsidRDefault="009B44A4" w:rsidP="009B44A4">
            <w:pPr>
              <w:widowControl w:val="0"/>
              <w:autoSpaceDE w:val="0"/>
              <w:autoSpaceDN w:val="0"/>
              <w:adjustRightInd w:val="0"/>
              <w:rPr>
                <w:sz w:val="23"/>
                <w:szCs w:val="23"/>
                <w:lang w:val="en-US"/>
              </w:rPr>
            </w:pPr>
            <w:r w:rsidRPr="002C4E64">
              <w:rPr>
                <w:sz w:val="23"/>
                <w:szCs w:val="23"/>
                <w:lang w:val="uk-UA"/>
              </w:rPr>
              <w:t>Відсутні</w:t>
            </w:r>
          </w:p>
        </w:tc>
      </w:tr>
    </w:tbl>
    <w:p w:rsidR="006B1645" w:rsidRPr="002C4E64" w:rsidRDefault="006B1645" w:rsidP="006B1645">
      <w:pPr>
        <w:ind w:firstLine="567"/>
        <w:jc w:val="both"/>
        <w:rPr>
          <w:sz w:val="24"/>
          <w:szCs w:val="24"/>
          <w:lang w:val="uk-UA"/>
        </w:rPr>
      </w:pPr>
    </w:p>
    <w:p w:rsidR="006F4746" w:rsidRPr="002C4E64" w:rsidRDefault="006F4746" w:rsidP="006F4746">
      <w:pPr>
        <w:spacing w:before="80" w:after="20"/>
        <w:ind w:firstLine="567"/>
        <w:jc w:val="both"/>
        <w:rPr>
          <w:b/>
          <w:i/>
          <w:sz w:val="24"/>
          <w:szCs w:val="24"/>
          <w:lang w:val="uk-UA"/>
        </w:rPr>
      </w:pPr>
      <w:r w:rsidRPr="002C4E64">
        <w:rPr>
          <w:b/>
          <w:i/>
          <w:sz w:val="24"/>
          <w:szCs w:val="24"/>
          <w:lang w:val="uk-UA"/>
        </w:rPr>
        <w:t>Перелік та дата видачі ліцензій на здійснення страхової діяльності:</w:t>
      </w:r>
    </w:p>
    <w:p w:rsidR="006B1645" w:rsidRPr="002C4E64" w:rsidRDefault="006B1645" w:rsidP="006B1645">
      <w:pPr>
        <w:ind w:firstLine="567"/>
        <w:jc w:val="both"/>
        <w:rPr>
          <w:sz w:val="24"/>
          <w:szCs w:val="24"/>
          <w:lang w:val="uk-UA"/>
        </w:rPr>
      </w:pPr>
      <w:r w:rsidRPr="002C4E64">
        <w:rPr>
          <w:sz w:val="24"/>
          <w:szCs w:val="24"/>
          <w:lang w:val="uk-UA"/>
        </w:rPr>
        <w:t>Страхові та перестрахувальні операції за період, що перевірявся, здійснювалися на підставі ліцензій на здійснення страхової діяльності, виданих Державною комісією з регулювання ринків фінансових послуг України (Національною комісією, що здійснює державне регулювання у сфері ринків фінансових послуг):</w:t>
      </w:r>
    </w:p>
    <w:p w:rsidR="006B1645" w:rsidRPr="002C4E64" w:rsidRDefault="006B1645" w:rsidP="006B1645">
      <w:pPr>
        <w:ind w:firstLine="567"/>
        <w:jc w:val="both"/>
        <w:rPr>
          <w:sz w:val="24"/>
          <w:szCs w:val="24"/>
          <w:lang w:val="uk-UA"/>
        </w:rPr>
      </w:pPr>
      <w:r w:rsidRPr="002C4E64">
        <w:rPr>
          <w:sz w:val="24"/>
          <w:szCs w:val="24"/>
          <w:lang w:val="uk-UA"/>
        </w:rPr>
        <w:t xml:space="preserve">• Ліцензія серії </w:t>
      </w:r>
      <w:r w:rsidR="00A44076" w:rsidRPr="002C4E64">
        <w:rPr>
          <w:sz w:val="24"/>
          <w:szCs w:val="24"/>
          <w:lang w:val="uk-UA"/>
        </w:rPr>
        <w:t>АГ № 569876</w:t>
      </w:r>
      <w:r w:rsidRPr="002C4E64">
        <w:rPr>
          <w:sz w:val="24"/>
          <w:szCs w:val="24"/>
          <w:lang w:val="uk-UA"/>
        </w:rPr>
        <w:t xml:space="preserve"> на здійснення страхової діяльності </w:t>
      </w:r>
      <w:r w:rsidRPr="002C4E64">
        <w:rPr>
          <w:sz w:val="24"/>
          <w:szCs w:val="24"/>
          <w:u w:val="single"/>
          <w:lang w:val="uk-UA"/>
        </w:rPr>
        <w:t>у формі добровільного страхування</w:t>
      </w:r>
      <w:r w:rsidR="00A44076" w:rsidRPr="002C4E64">
        <w:rPr>
          <w:sz w:val="24"/>
          <w:szCs w:val="24"/>
          <w:lang w:val="uk-UA"/>
        </w:rPr>
        <w:t xml:space="preserve">майна [крім залізничного, наземного, повітряного, водного транспорту (морського внутрішнього та інших видів водного транспорту), вантажів та багажу (вантажобагажу)], </w:t>
      </w:r>
      <w:r w:rsidR="00BD3005" w:rsidRPr="002C4E64">
        <w:rPr>
          <w:bCs/>
          <w:sz w:val="24"/>
          <w:szCs w:val="24"/>
          <w:lang w:val="uk-UA"/>
        </w:rPr>
        <w:t xml:space="preserve">дата видачі ліцензії </w:t>
      </w:r>
      <w:r w:rsidR="00BD3005" w:rsidRPr="002C4E64">
        <w:rPr>
          <w:sz w:val="24"/>
          <w:szCs w:val="24"/>
          <w:lang w:val="uk-UA"/>
        </w:rPr>
        <w:t>11.04.2011 р</w:t>
      </w:r>
      <w:r w:rsidR="00A44076" w:rsidRPr="002C4E64">
        <w:rPr>
          <w:sz w:val="24"/>
          <w:szCs w:val="24"/>
          <w:lang w:val="uk-UA"/>
        </w:rPr>
        <w:t>.</w:t>
      </w:r>
    </w:p>
    <w:p w:rsidR="00792AB8" w:rsidRPr="002C4E64" w:rsidRDefault="00792AB8" w:rsidP="00792AB8">
      <w:pPr>
        <w:ind w:firstLine="567"/>
        <w:jc w:val="both"/>
        <w:rPr>
          <w:sz w:val="24"/>
          <w:szCs w:val="24"/>
          <w:lang w:val="uk-UA"/>
        </w:rPr>
      </w:pPr>
      <w:r w:rsidRPr="002C4E64">
        <w:rPr>
          <w:sz w:val="24"/>
          <w:szCs w:val="24"/>
          <w:lang w:val="uk-UA"/>
        </w:rPr>
        <w:t xml:space="preserve">• Ліцензія серії АГ № 569886 на здійснення страхової діяльності </w:t>
      </w:r>
      <w:r w:rsidRPr="002C4E64">
        <w:rPr>
          <w:sz w:val="24"/>
          <w:szCs w:val="24"/>
          <w:u w:val="single"/>
          <w:lang w:val="uk-UA"/>
        </w:rPr>
        <w:t>у формі добровільного страхування</w:t>
      </w:r>
      <w:r w:rsidRPr="002C4E64">
        <w:rPr>
          <w:sz w:val="24"/>
          <w:szCs w:val="24"/>
          <w:lang w:val="uk-UA"/>
        </w:rPr>
        <w:t xml:space="preserve"> від вогневих ризиків та ризиків стихійних явищ, </w:t>
      </w:r>
      <w:r w:rsidR="00BD3005" w:rsidRPr="002C4E64">
        <w:rPr>
          <w:bCs/>
          <w:sz w:val="24"/>
          <w:szCs w:val="24"/>
          <w:lang w:val="uk-UA"/>
        </w:rPr>
        <w:t xml:space="preserve">дата видачі ліцензії </w:t>
      </w:r>
      <w:r w:rsidR="00BD3005" w:rsidRPr="002C4E64">
        <w:rPr>
          <w:sz w:val="24"/>
          <w:szCs w:val="24"/>
          <w:lang w:val="uk-UA"/>
        </w:rPr>
        <w:t>11.04.2011 р</w:t>
      </w:r>
      <w:r w:rsidRPr="002C4E64">
        <w:rPr>
          <w:sz w:val="24"/>
          <w:szCs w:val="24"/>
          <w:lang w:val="uk-UA"/>
        </w:rPr>
        <w:t>.</w:t>
      </w:r>
    </w:p>
    <w:p w:rsidR="00792AB8" w:rsidRPr="002C4E64" w:rsidRDefault="00792AB8" w:rsidP="00792AB8">
      <w:pPr>
        <w:ind w:firstLine="567"/>
        <w:jc w:val="both"/>
        <w:rPr>
          <w:sz w:val="24"/>
          <w:szCs w:val="24"/>
          <w:lang w:val="uk-UA"/>
        </w:rPr>
      </w:pPr>
      <w:r w:rsidRPr="002C4E64">
        <w:rPr>
          <w:sz w:val="24"/>
          <w:szCs w:val="24"/>
          <w:lang w:val="uk-UA"/>
        </w:rPr>
        <w:t xml:space="preserve">• Ліцензія серії АГ № 569884 на здійснення страхової діяльності </w:t>
      </w:r>
      <w:r w:rsidRPr="002C4E64">
        <w:rPr>
          <w:sz w:val="24"/>
          <w:szCs w:val="24"/>
          <w:u w:val="single"/>
          <w:lang w:val="uk-UA"/>
        </w:rPr>
        <w:t>у формі добровільного страхування</w:t>
      </w:r>
      <w:r w:rsidRPr="002C4E64">
        <w:rPr>
          <w:sz w:val="24"/>
          <w:szCs w:val="24"/>
          <w:lang w:val="uk-UA"/>
        </w:rPr>
        <w:t xml:space="preserve"> вантажів та багажу (вантажобагажу), </w:t>
      </w:r>
      <w:r w:rsidR="00BD3005" w:rsidRPr="002C4E64">
        <w:rPr>
          <w:bCs/>
          <w:sz w:val="24"/>
          <w:szCs w:val="24"/>
          <w:lang w:val="uk-UA"/>
        </w:rPr>
        <w:t xml:space="preserve">дата видачі ліцензії </w:t>
      </w:r>
      <w:r w:rsidR="00BD3005" w:rsidRPr="002C4E64">
        <w:rPr>
          <w:sz w:val="24"/>
          <w:szCs w:val="24"/>
          <w:lang w:val="uk-UA"/>
        </w:rPr>
        <w:t>11.04.2011 р</w:t>
      </w:r>
      <w:r w:rsidRPr="002C4E64">
        <w:rPr>
          <w:sz w:val="24"/>
          <w:szCs w:val="24"/>
          <w:lang w:val="uk-UA"/>
        </w:rPr>
        <w:t>.</w:t>
      </w:r>
    </w:p>
    <w:p w:rsidR="00792AB8" w:rsidRPr="002C4E64" w:rsidRDefault="00792AB8" w:rsidP="00792AB8">
      <w:pPr>
        <w:ind w:firstLine="567"/>
        <w:jc w:val="both"/>
        <w:rPr>
          <w:sz w:val="24"/>
          <w:szCs w:val="24"/>
          <w:lang w:val="uk-UA"/>
        </w:rPr>
      </w:pPr>
      <w:r w:rsidRPr="002C4E64">
        <w:rPr>
          <w:sz w:val="24"/>
          <w:szCs w:val="24"/>
          <w:lang w:val="uk-UA"/>
        </w:rPr>
        <w:t xml:space="preserve">• Ліцензія серії АГ № 569874 на здійснення страхової діяльності </w:t>
      </w:r>
      <w:r w:rsidRPr="002C4E64">
        <w:rPr>
          <w:sz w:val="24"/>
          <w:szCs w:val="24"/>
          <w:u w:val="single"/>
          <w:lang w:val="uk-UA"/>
        </w:rPr>
        <w:t>у формі добровільного страхування</w:t>
      </w:r>
      <w:r w:rsidRPr="002C4E64">
        <w:rPr>
          <w:sz w:val="24"/>
          <w:szCs w:val="24"/>
          <w:lang w:val="uk-UA"/>
        </w:rPr>
        <w:t xml:space="preserve"> водного транспорту (морського внутрішнього та інших видів водного транспорту), </w:t>
      </w:r>
      <w:r w:rsidR="00BD3005" w:rsidRPr="002C4E64">
        <w:rPr>
          <w:bCs/>
          <w:sz w:val="24"/>
          <w:szCs w:val="24"/>
          <w:lang w:val="uk-UA"/>
        </w:rPr>
        <w:t xml:space="preserve">дата видачі ліцензії </w:t>
      </w:r>
      <w:r w:rsidR="00BD3005" w:rsidRPr="002C4E64">
        <w:rPr>
          <w:sz w:val="24"/>
          <w:szCs w:val="24"/>
          <w:lang w:val="uk-UA"/>
        </w:rPr>
        <w:t>11.04.2011 р</w:t>
      </w:r>
      <w:r w:rsidRPr="002C4E64">
        <w:rPr>
          <w:sz w:val="24"/>
          <w:szCs w:val="24"/>
          <w:lang w:val="uk-UA"/>
        </w:rPr>
        <w:t>.</w:t>
      </w:r>
    </w:p>
    <w:p w:rsidR="00792AB8" w:rsidRPr="002C4E64" w:rsidRDefault="00792AB8" w:rsidP="00792AB8">
      <w:pPr>
        <w:ind w:firstLine="567"/>
        <w:jc w:val="both"/>
        <w:rPr>
          <w:sz w:val="24"/>
          <w:szCs w:val="24"/>
          <w:lang w:val="uk-UA"/>
        </w:rPr>
      </w:pPr>
      <w:r w:rsidRPr="002C4E64">
        <w:rPr>
          <w:sz w:val="24"/>
          <w:szCs w:val="24"/>
          <w:lang w:val="uk-UA"/>
        </w:rPr>
        <w:t xml:space="preserve">• Ліцензія серії АГ № 569877 на здійснення страхової діяльності </w:t>
      </w:r>
      <w:r w:rsidRPr="002C4E64">
        <w:rPr>
          <w:sz w:val="24"/>
          <w:szCs w:val="24"/>
          <w:u w:val="single"/>
          <w:lang w:val="uk-UA"/>
        </w:rPr>
        <w:t>у формі добровільного страхування</w:t>
      </w:r>
      <w:r w:rsidRPr="002C4E64">
        <w:rPr>
          <w:sz w:val="24"/>
          <w:szCs w:val="24"/>
          <w:lang w:val="uk-UA"/>
        </w:rPr>
        <w:t xml:space="preserve"> наземного транспорту (крім залізничного), </w:t>
      </w:r>
      <w:r w:rsidR="00BD3005" w:rsidRPr="002C4E64">
        <w:rPr>
          <w:bCs/>
          <w:sz w:val="24"/>
          <w:szCs w:val="24"/>
          <w:lang w:val="uk-UA"/>
        </w:rPr>
        <w:t xml:space="preserve">дата видачі ліцензії </w:t>
      </w:r>
      <w:r w:rsidR="00BD3005" w:rsidRPr="002C4E64">
        <w:rPr>
          <w:sz w:val="24"/>
          <w:szCs w:val="24"/>
          <w:lang w:val="uk-UA"/>
        </w:rPr>
        <w:t>11.04.2011 р</w:t>
      </w:r>
      <w:r w:rsidRPr="002C4E64">
        <w:rPr>
          <w:sz w:val="24"/>
          <w:szCs w:val="24"/>
          <w:lang w:val="uk-UA"/>
        </w:rPr>
        <w:t>.</w:t>
      </w:r>
    </w:p>
    <w:p w:rsidR="00792AB8" w:rsidRPr="002C4E64" w:rsidRDefault="00792AB8" w:rsidP="00792AB8">
      <w:pPr>
        <w:ind w:firstLine="567"/>
        <w:jc w:val="both"/>
        <w:rPr>
          <w:sz w:val="24"/>
          <w:szCs w:val="24"/>
          <w:lang w:val="uk-UA"/>
        </w:rPr>
      </w:pPr>
      <w:r w:rsidRPr="002C4E64">
        <w:rPr>
          <w:sz w:val="24"/>
          <w:szCs w:val="24"/>
          <w:lang w:val="uk-UA"/>
        </w:rPr>
        <w:t>• Ліцензія серії АГ № 56987</w:t>
      </w:r>
      <w:r w:rsidR="00890CD3" w:rsidRPr="002C4E64">
        <w:rPr>
          <w:sz w:val="24"/>
          <w:szCs w:val="24"/>
          <w:lang w:val="uk-UA"/>
        </w:rPr>
        <w:t>5</w:t>
      </w:r>
      <w:r w:rsidRPr="002C4E64">
        <w:rPr>
          <w:sz w:val="24"/>
          <w:szCs w:val="24"/>
          <w:lang w:val="uk-UA"/>
        </w:rPr>
        <w:t xml:space="preserve"> на здійснення страхової діяльності </w:t>
      </w:r>
      <w:r w:rsidRPr="002C4E64">
        <w:rPr>
          <w:sz w:val="24"/>
          <w:szCs w:val="24"/>
          <w:u w:val="single"/>
          <w:lang w:val="uk-UA"/>
        </w:rPr>
        <w:t>у формі добровільного страхування</w:t>
      </w:r>
      <w:r w:rsidR="00890CD3" w:rsidRPr="002C4E64">
        <w:rPr>
          <w:sz w:val="24"/>
          <w:szCs w:val="24"/>
          <w:lang w:val="uk-UA"/>
        </w:rPr>
        <w:t>здоров`я на випадок хвороби</w:t>
      </w:r>
      <w:r w:rsidRPr="002C4E64">
        <w:rPr>
          <w:sz w:val="24"/>
          <w:szCs w:val="24"/>
          <w:lang w:val="uk-UA"/>
        </w:rPr>
        <w:t xml:space="preserve">, </w:t>
      </w:r>
      <w:r w:rsidR="00BD3005" w:rsidRPr="002C4E64">
        <w:rPr>
          <w:bCs/>
          <w:sz w:val="24"/>
          <w:szCs w:val="24"/>
          <w:lang w:val="uk-UA"/>
        </w:rPr>
        <w:t xml:space="preserve">дата видачі ліцензії </w:t>
      </w:r>
      <w:r w:rsidR="00BD3005" w:rsidRPr="002C4E64">
        <w:rPr>
          <w:sz w:val="24"/>
          <w:szCs w:val="24"/>
          <w:lang w:val="uk-UA"/>
        </w:rPr>
        <w:t>11.04.2011 р</w:t>
      </w:r>
      <w:r w:rsidRPr="002C4E64">
        <w:rPr>
          <w:sz w:val="24"/>
          <w:szCs w:val="24"/>
          <w:lang w:val="uk-UA"/>
        </w:rPr>
        <w:t>.</w:t>
      </w:r>
    </w:p>
    <w:p w:rsidR="00792AB8" w:rsidRPr="002C4E64" w:rsidRDefault="00792AB8" w:rsidP="00792AB8">
      <w:pPr>
        <w:ind w:firstLine="567"/>
        <w:jc w:val="both"/>
        <w:rPr>
          <w:sz w:val="24"/>
          <w:szCs w:val="24"/>
          <w:lang w:val="uk-UA"/>
        </w:rPr>
      </w:pPr>
      <w:r w:rsidRPr="002C4E64">
        <w:rPr>
          <w:sz w:val="24"/>
          <w:szCs w:val="24"/>
          <w:lang w:val="uk-UA"/>
        </w:rPr>
        <w:t>• Ліцензія серії АГ № 569</w:t>
      </w:r>
      <w:r w:rsidR="00890CD3" w:rsidRPr="002C4E64">
        <w:rPr>
          <w:sz w:val="24"/>
          <w:szCs w:val="24"/>
          <w:lang w:val="uk-UA"/>
        </w:rPr>
        <w:t>883</w:t>
      </w:r>
      <w:r w:rsidRPr="002C4E64">
        <w:rPr>
          <w:sz w:val="24"/>
          <w:szCs w:val="24"/>
          <w:lang w:val="uk-UA"/>
        </w:rPr>
        <w:t xml:space="preserve"> на здійснення страхової діяльності </w:t>
      </w:r>
      <w:r w:rsidRPr="002C4E64">
        <w:rPr>
          <w:sz w:val="24"/>
          <w:szCs w:val="24"/>
          <w:u w:val="single"/>
          <w:lang w:val="uk-UA"/>
        </w:rPr>
        <w:t>у формі добровільного страхування</w:t>
      </w:r>
      <w:r w:rsidR="00890CD3" w:rsidRPr="002C4E64">
        <w:rPr>
          <w:sz w:val="24"/>
          <w:szCs w:val="24"/>
          <w:lang w:val="uk-UA"/>
        </w:rPr>
        <w:t>фінансових ризиків</w:t>
      </w:r>
      <w:r w:rsidRPr="002C4E64">
        <w:rPr>
          <w:sz w:val="24"/>
          <w:szCs w:val="24"/>
          <w:lang w:val="uk-UA"/>
        </w:rPr>
        <w:t xml:space="preserve">, </w:t>
      </w:r>
      <w:r w:rsidR="00BD3005" w:rsidRPr="002C4E64">
        <w:rPr>
          <w:bCs/>
          <w:sz w:val="24"/>
          <w:szCs w:val="24"/>
          <w:lang w:val="uk-UA"/>
        </w:rPr>
        <w:t xml:space="preserve">дата видачі ліцензії </w:t>
      </w:r>
      <w:r w:rsidR="00BD3005" w:rsidRPr="002C4E64">
        <w:rPr>
          <w:sz w:val="24"/>
          <w:szCs w:val="24"/>
          <w:lang w:val="uk-UA"/>
        </w:rPr>
        <w:t>11.04.2011 р</w:t>
      </w:r>
      <w:r w:rsidRPr="002C4E64">
        <w:rPr>
          <w:sz w:val="24"/>
          <w:szCs w:val="24"/>
          <w:lang w:val="uk-UA"/>
        </w:rPr>
        <w:t>.</w:t>
      </w:r>
    </w:p>
    <w:p w:rsidR="00890CD3" w:rsidRPr="002C4E64" w:rsidRDefault="00890CD3" w:rsidP="00890CD3">
      <w:pPr>
        <w:ind w:firstLine="567"/>
        <w:jc w:val="both"/>
        <w:rPr>
          <w:sz w:val="24"/>
          <w:szCs w:val="24"/>
          <w:lang w:val="uk-UA"/>
        </w:rPr>
      </w:pPr>
      <w:r w:rsidRPr="002C4E64">
        <w:rPr>
          <w:sz w:val="24"/>
          <w:szCs w:val="24"/>
          <w:lang w:val="uk-UA"/>
        </w:rPr>
        <w:t xml:space="preserve">• Ліцензія серії АГ № 569881 на здійснення страхової діяльності </w:t>
      </w:r>
      <w:r w:rsidRPr="002C4E64">
        <w:rPr>
          <w:sz w:val="24"/>
          <w:szCs w:val="24"/>
          <w:u w:val="single"/>
          <w:lang w:val="uk-UA"/>
        </w:rPr>
        <w:t>у формі добровільного страхування</w:t>
      </w:r>
      <w:r w:rsidRPr="002C4E64">
        <w:rPr>
          <w:sz w:val="24"/>
          <w:szCs w:val="24"/>
          <w:lang w:val="uk-UA"/>
        </w:rPr>
        <w:t xml:space="preserve"> відповідальності перед третіми особами [крім цивільної відповідальності власників наземного транспорту, відповідальності власників повітряного транспорту, відповідальності </w:t>
      </w:r>
      <w:r w:rsidRPr="002C4E64">
        <w:rPr>
          <w:sz w:val="24"/>
          <w:szCs w:val="24"/>
          <w:lang w:val="uk-UA"/>
        </w:rPr>
        <w:lastRenderedPageBreak/>
        <w:t xml:space="preserve">власників водного транспорту (включаючи відповідальність перевізника)], </w:t>
      </w:r>
      <w:r w:rsidR="00BD3005" w:rsidRPr="002C4E64">
        <w:rPr>
          <w:bCs/>
          <w:sz w:val="24"/>
          <w:szCs w:val="24"/>
          <w:lang w:val="uk-UA"/>
        </w:rPr>
        <w:t xml:space="preserve">дата видачі ліцензії </w:t>
      </w:r>
      <w:r w:rsidR="00BD3005" w:rsidRPr="002C4E64">
        <w:rPr>
          <w:sz w:val="24"/>
          <w:szCs w:val="24"/>
          <w:lang w:val="uk-UA"/>
        </w:rPr>
        <w:t>11.04.2011 р</w:t>
      </w:r>
      <w:r w:rsidRPr="002C4E64">
        <w:rPr>
          <w:sz w:val="24"/>
          <w:szCs w:val="24"/>
          <w:lang w:val="uk-UA"/>
        </w:rPr>
        <w:t>.</w:t>
      </w:r>
    </w:p>
    <w:p w:rsidR="00890CD3" w:rsidRPr="002C4E64" w:rsidRDefault="00890CD3" w:rsidP="00890CD3">
      <w:pPr>
        <w:ind w:firstLine="567"/>
        <w:jc w:val="both"/>
        <w:rPr>
          <w:sz w:val="24"/>
          <w:szCs w:val="24"/>
          <w:lang w:val="uk-UA"/>
        </w:rPr>
      </w:pPr>
      <w:r w:rsidRPr="002C4E64">
        <w:rPr>
          <w:sz w:val="24"/>
          <w:szCs w:val="24"/>
          <w:lang w:val="uk-UA"/>
        </w:rPr>
        <w:t xml:space="preserve">• Ліцензія серії АГ № 569885 на здійснення страхової діяльності </w:t>
      </w:r>
      <w:r w:rsidRPr="002C4E64">
        <w:rPr>
          <w:sz w:val="24"/>
          <w:szCs w:val="24"/>
          <w:u w:val="single"/>
          <w:lang w:val="uk-UA"/>
        </w:rPr>
        <w:t>у формі добровільного страхування</w:t>
      </w:r>
      <w:r w:rsidRPr="002C4E64">
        <w:rPr>
          <w:sz w:val="24"/>
          <w:szCs w:val="24"/>
          <w:lang w:val="uk-UA"/>
        </w:rPr>
        <w:t xml:space="preserve"> цивільної відповідальності власників наземного транспорту (включаючи відповідальність перевізника), </w:t>
      </w:r>
      <w:r w:rsidR="00BD3005" w:rsidRPr="002C4E64">
        <w:rPr>
          <w:bCs/>
          <w:sz w:val="24"/>
          <w:szCs w:val="24"/>
          <w:lang w:val="uk-UA"/>
        </w:rPr>
        <w:t xml:space="preserve">дата видачі ліцензії </w:t>
      </w:r>
      <w:r w:rsidR="00BD3005" w:rsidRPr="002C4E64">
        <w:rPr>
          <w:sz w:val="24"/>
          <w:szCs w:val="24"/>
          <w:lang w:val="uk-UA"/>
        </w:rPr>
        <w:t>11.04.2011 р</w:t>
      </w:r>
      <w:r w:rsidRPr="002C4E64">
        <w:rPr>
          <w:sz w:val="24"/>
          <w:szCs w:val="24"/>
          <w:lang w:val="uk-UA"/>
        </w:rPr>
        <w:t>.</w:t>
      </w:r>
    </w:p>
    <w:p w:rsidR="00890CD3" w:rsidRPr="002C4E64" w:rsidRDefault="00890CD3" w:rsidP="00890CD3">
      <w:pPr>
        <w:ind w:firstLine="567"/>
        <w:jc w:val="both"/>
        <w:rPr>
          <w:sz w:val="24"/>
          <w:szCs w:val="24"/>
          <w:lang w:val="uk-UA"/>
        </w:rPr>
      </w:pPr>
      <w:r w:rsidRPr="002C4E64">
        <w:rPr>
          <w:sz w:val="24"/>
          <w:szCs w:val="24"/>
          <w:lang w:val="uk-UA"/>
        </w:rPr>
        <w:t xml:space="preserve">• Ліцензія серії АГ № 569879 на здійснення страхової діяльності </w:t>
      </w:r>
      <w:r w:rsidRPr="002C4E64">
        <w:rPr>
          <w:sz w:val="24"/>
          <w:szCs w:val="24"/>
          <w:u w:val="single"/>
          <w:lang w:val="uk-UA"/>
        </w:rPr>
        <w:t>у формі добровільного страхування</w:t>
      </w:r>
      <w:r w:rsidRPr="002C4E64">
        <w:rPr>
          <w:color w:val="000000"/>
          <w:sz w:val="24"/>
          <w:szCs w:val="24"/>
          <w:lang w:val="uk-UA"/>
        </w:rPr>
        <w:t>від нещасних випадків</w:t>
      </w:r>
      <w:r w:rsidRPr="002C4E64">
        <w:rPr>
          <w:sz w:val="24"/>
          <w:szCs w:val="24"/>
          <w:lang w:val="uk-UA"/>
        </w:rPr>
        <w:t xml:space="preserve">, </w:t>
      </w:r>
      <w:r w:rsidR="00BD3005" w:rsidRPr="002C4E64">
        <w:rPr>
          <w:bCs/>
          <w:sz w:val="24"/>
          <w:szCs w:val="24"/>
          <w:lang w:val="uk-UA"/>
        </w:rPr>
        <w:t xml:space="preserve">дата видачі ліцензії </w:t>
      </w:r>
      <w:r w:rsidR="00BD3005" w:rsidRPr="002C4E64">
        <w:rPr>
          <w:sz w:val="24"/>
          <w:szCs w:val="24"/>
          <w:lang w:val="uk-UA"/>
        </w:rPr>
        <w:t>11.04.2011 р</w:t>
      </w:r>
      <w:r w:rsidRPr="002C4E64">
        <w:rPr>
          <w:sz w:val="24"/>
          <w:szCs w:val="24"/>
          <w:lang w:val="uk-UA"/>
        </w:rPr>
        <w:t>.</w:t>
      </w:r>
    </w:p>
    <w:p w:rsidR="00890CD3" w:rsidRPr="002C4E64" w:rsidRDefault="00890CD3" w:rsidP="00890CD3">
      <w:pPr>
        <w:ind w:firstLine="567"/>
        <w:jc w:val="both"/>
        <w:rPr>
          <w:sz w:val="24"/>
          <w:szCs w:val="24"/>
          <w:lang w:val="uk-UA"/>
        </w:rPr>
      </w:pPr>
      <w:r w:rsidRPr="002C4E64">
        <w:rPr>
          <w:sz w:val="24"/>
          <w:szCs w:val="24"/>
          <w:lang w:val="uk-UA"/>
        </w:rPr>
        <w:t>• Ліцензія серії АГ № 56988</w:t>
      </w:r>
      <w:r w:rsidR="00380C35" w:rsidRPr="002C4E64">
        <w:rPr>
          <w:sz w:val="24"/>
          <w:szCs w:val="24"/>
          <w:lang w:val="uk-UA"/>
        </w:rPr>
        <w:t>2</w:t>
      </w:r>
      <w:r w:rsidRPr="002C4E64">
        <w:rPr>
          <w:sz w:val="24"/>
          <w:szCs w:val="24"/>
          <w:lang w:val="uk-UA"/>
        </w:rPr>
        <w:t xml:space="preserve"> на здійснення страхової діяльності </w:t>
      </w:r>
      <w:r w:rsidRPr="002C4E64">
        <w:rPr>
          <w:sz w:val="24"/>
          <w:szCs w:val="24"/>
          <w:u w:val="single"/>
          <w:lang w:val="uk-UA"/>
        </w:rPr>
        <w:t xml:space="preserve">у формі </w:t>
      </w:r>
      <w:r w:rsidR="00C0229B" w:rsidRPr="002C4E64">
        <w:rPr>
          <w:sz w:val="24"/>
          <w:szCs w:val="24"/>
          <w:u w:val="single"/>
          <w:lang w:val="uk-UA"/>
        </w:rPr>
        <w:t>обов’язкового</w:t>
      </w:r>
      <w:r w:rsidRPr="002C4E64">
        <w:rPr>
          <w:sz w:val="24"/>
          <w:szCs w:val="24"/>
          <w:u w:val="single"/>
          <w:lang w:val="uk-UA"/>
        </w:rPr>
        <w:t xml:space="preserve"> страхування</w:t>
      </w:r>
      <w:r w:rsidR="00380C35" w:rsidRPr="002C4E64">
        <w:rPr>
          <w:sz w:val="24"/>
          <w:szCs w:val="24"/>
          <w:lang w:val="uk-UA"/>
        </w:rPr>
        <w:t xml:space="preserve">особистого страхування працівників відомчої (крім тих, які працюють в установах і організаціях, що фінансуються з державного бюджету України) та сільської пожежної охорони і членів добровільних пожежних дружин (команд), </w:t>
      </w:r>
      <w:r w:rsidR="00BD3005" w:rsidRPr="002C4E64">
        <w:rPr>
          <w:bCs/>
          <w:sz w:val="24"/>
          <w:szCs w:val="24"/>
          <w:lang w:val="uk-UA"/>
        </w:rPr>
        <w:t xml:space="preserve">дата видачі ліцензії </w:t>
      </w:r>
      <w:r w:rsidR="00BD3005" w:rsidRPr="002C4E64">
        <w:rPr>
          <w:sz w:val="24"/>
          <w:szCs w:val="24"/>
          <w:lang w:val="uk-UA"/>
        </w:rPr>
        <w:t>11.04.2011 р</w:t>
      </w:r>
      <w:r w:rsidRPr="002C4E64">
        <w:rPr>
          <w:sz w:val="24"/>
          <w:szCs w:val="24"/>
          <w:lang w:val="uk-UA"/>
        </w:rPr>
        <w:t>.</w:t>
      </w:r>
    </w:p>
    <w:p w:rsidR="00890CD3" w:rsidRPr="002C4E64" w:rsidRDefault="00890CD3" w:rsidP="00890CD3">
      <w:pPr>
        <w:ind w:firstLine="567"/>
        <w:jc w:val="both"/>
        <w:rPr>
          <w:sz w:val="24"/>
          <w:szCs w:val="24"/>
          <w:lang w:val="uk-UA"/>
        </w:rPr>
      </w:pPr>
      <w:r w:rsidRPr="002C4E64">
        <w:rPr>
          <w:sz w:val="24"/>
          <w:szCs w:val="24"/>
          <w:lang w:val="uk-UA"/>
        </w:rPr>
        <w:t>• Ліцензія серії АГ № 56988</w:t>
      </w:r>
      <w:r w:rsidR="00380C35" w:rsidRPr="002C4E64">
        <w:rPr>
          <w:sz w:val="24"/>
          <w:szCs w:val="24"/>
          <w:lang w:val="uk-UA"/>
        </w:rPr>
        <w:t>7</w:t>
      </w:r>
      <w:r w:rsidRPr="002C4E64">
        <w:rPr>
          <w:sz w:val="24"/>
          <w:szCs w:val="24"/>
          <w:lang w:val="uk-UA"/>
        </w:rPr>
        <w:t xml:space="preserve"> на здійснення страхової діяльності </w:t>
      </w:r>
      <w:r w:rsidRPr="002C4E64">
        <w:rPr>
          <w:sz w:val="24"/>
          <w:szCs w:val="24"/>
          <w:u w:val="single"/>
          <w:lang w:val="uk-UA"/>
        </w:rPr>
        <w:t xml:space="preserve">у формі </w:t>
      </w:r>
      <w:r w:rsidR="00C0229B" w:rsidRPr="002C4E64">
        <w:rPr>
          <w:sz w:val="24"/>
          <w:szCs w:val="24"/>
          <w:u w:val="single"/>
          <w:lang w:val="uk-UA"/>
        </w:rPr>
        <w:t>обов’язкового</w:t>
      </w:r>
      <w:r w:rsidRPr="002C4E64">
        <w:rPr>
          <w:sz w:val="24"/>
          <w:szCs w:val="24"/>
          <w:u w:val="single"/>
          <w:lang w:val="uk-UA"/>
        </w:rPr>
        <w:t xml:space="preserve"> страхування</w:t>
      </w:r>
      <w:r w:rsidR="00380C35" w:rsidRPr="002C4E64">
        <w:rPr>
          <w:sz w:val="24"/>
          <w:szCs w:val="24"/>
          <w:lang w:val="uk-UA"/>
        </w:rPr>
        <w:t>цивільної відповідальності суб`єктів господарювання за шкоду, яку може бути заподіяно пожежами та аваріями на об`єктах підвищеної небезпеки, включаючи пожежовибухонебезпечні об`єкти та об`єкти, господарська діяльність на яких може призвести до аварій екологічного та санітарно-епідеміологічного характеру</w:t>
      </w:r>
      <w:r w:rsidRPr="002C4E64">
        <w:rPr>
          <w:sz w:val="24"/>
          <w:szCs w:val="24"/>
          <w:lang w:val="uk-UA"/>
        </w:rPr>
        <w:t xml:space="preserve">, </w:t>
      </w:r>
      <w:r w:rsidRPr="002C4E64">
        <w:rPr>
          <w:bCs/>
          <w:sz w:val="24"/>
          <w:szCs w:val="24"/>
          <w:lang w:val="uk-UA"/>
        </w:rPr>
        <w:t xml:space="preserve">дата </w:t>
      </w:r>
      <w:r w:rsidR="00BD3005" w:rsidRPr="002C4E64">
        <w:rPr>
          <w:bCs/>
          <w:sz w:val="24"/>
          <w:szCs w:val="24"/>
          <w:lang w:val="uk-UA"/>
        </w:rPr>
        <w:t>видачі</w:t>
      </w:r>
      <w:r w:rsidRPr="002C4E64">
        <w:rPr>
          <w:bCs/>
          <w:sz w:val="24"/>
          <w:szCs w:val="24"/>
          <w:lang w:val="uk-UA"/>
        </w:rPr>
        <w:t xml:space="preserve"> ліцензії </w:t>
      </w:r>
      <w:r w:rsidRPr="002C4E64">
        <w:rPr>
          <w:sz w:val="24"/>
          <w:szCs w:val="24"/>
          <w:lang w:val="uk-UA"/>
        </w:rPr>
        <w:t>11.04.2011 р.</w:t>
      </w:r>
    </w:p>
    <w:p w:rsidR="00380C35" w:rsidRPr="002C4E64" w:rsidRDefault="00380C35" w:rsidP="00380C35">
      <w:pPr>
        <w:ind w:firstLine="567"/>
        <w:jc w:val="both"/>
        <w:rPr>
          <w:sz w:val="24"/>
          <w:szCs w:val="24"/>
          <w:lang w:val="uk-UA"/>
        </w:rPr>
      </w:pPr>
      <w:r w:rsidRPr="002C4E64">
        <w:rPr>
          <w:sz w:val="24"/>
          <w:szCs w:val="24"/>
          <w:lang w:val="uk-UA"/>
        </w:rPr>
        <w:t xml:space="preserve">• Ліцензія серії АГ № 569878 на здійснення страхової діяльності </w:t>
      </w:r>
      <w:r w:rsidRPr="002C4E64">
        <w:rPr>
          <w:sz w:val="24"/>
          <w:szCs w:val="24"/>
          <w:u w:val="single"/>
          <w:lang w:val="uk-UA"/>
        </w:rPr>
        <w:t>у формі обов’язкового страхування</w:t>
      </w:r>
      <w:r w:rsidRPr="002C4E64">
        <w:rPr>
          <w:sz w:val="24"/>
          <w:szCs w:val="24"/>
          <w:lang w:val="uk-UA"/>
        </w:rPr>
        <w:t xml:space="preserve"> відповідальності суб`єктів перевезення небезпечних вантажів на випадок настання негативних наслідків при перевезенні небезпечних вантажів, </w:t>
      </w:r>
      <w:r w:rsidR="00BD3005" w:rsidRPr="002C4E64">
        <w:rPr>
          <w:bCs/>
          <w:sz w:val="24"/>
          <w:szCs w:val="24"/>
          <w:lang w:val="uk-UA"/>
        </w:rPr>
        <w:t xml:space="preserve">дата видачі ліцензії </w:t>
      </w:r>
      <w:r w:rsidR="00BD3005" w:rsidRPr="002C4E64">
        <w:rPr>
          <w:sz w:val="24"/>
          <w:szCs w:val="24"/>
          <w:lang w:val="uk-UA"/>
        </w:rPr>
        <w:t>11.04.2011 р</w:t>
      </w:r>
      <w:r w:rsidRPr="002C4E64">
        <w:rPr>
          <w:sz w:val="24"/>
          <w:szCs w:val="24"/>
          <w:lang w:val="uk-UA"/>
        </w:rPr>
        <w:t>.</w:t>
      </w:r>
    </w:p>
    <w:p w:rsidR="00380C35" w:rsidRPr="002C4E64" w:rsidRDefault="00380C35" w:rsidP="00380C35">
      <w:pPr>
        <w:ind w:firstLine="567"/>
        <w:jc w:val="both"/>
        <w:rPr>
          <w:sz w:val="24"/>
          <w:szCs w:val="24"/>
          <w:lang w:val="uk-UA"/>
        </w:rPr>
      </w:pPr>
      <w:r w:rsidRPr="002C4E64">
        <w:rPr>
          <w:sz w:val="24"/>
          <w:szCs w:val="24"/>
          <w:lang w:val="uk-UA"/>
        </w:rPr>
        <w:t xml:space="preserve">• Ліцензія серії АГ № 569880 на здійснення страхової діяльності </w:t>
      </w:r>
      <w:r w:rsidRPr="002C4E64">
        <w:rPr>
          <w:sz w:val="24"/>
          <w:szCs w:val="24"/>
          <w:u w:val="single"/>
          <w:lang w:val="uk-UA"/>
        </w:rPr>
        <w:t>у формі обов’язкового страхування</w:t>
      </w:r>
      <w:r w:rsidRPr="002C4E64">
        <w:rPr>
          <w:sz w:val="24"/>
          <w:szCs w:val="24"/>
          <w:lang w:val="uk-UA"/>
        </w:rPr>
        <w:t xml:space="preserve"> особистого страхування від нещасних випадків на транспорті, </w:t>
      </w:r>
      <w:r w:rsidR="00BD3005" w:rsidRPr="002C4E64">
        <w:rPr>
          <w:bCs/>
          <w:sz w:val="24"/>
          <w:szCs w:val="24"/>
          <w:lang w:val="uk-UA"/>
        </w:rPr>
        <w:t xml:space="preserve">дата видачі ліцензії </w:t>
      </w:r>
      <w:r w:rsidR="00BD3005" w:rsidRPr="002C4E64">
        <w:rPr>
          <w:sz w:val="24"/>
          <w:szCs w:val="24"/>
          <w:lang w:val="uk-UA"/>
        </w:rPr>
        <w:t>11.04.2011 р</w:t>
      </w:r>
      <w:r w:rsidRPr="002C4E64">
        <w:rPr>
          <w:sz w:val="24"/>
          <w:szCs w:val="24"/>
          <w:lang w:val="uk-UA"/>
        </w:rPr>
        <w:t>.</w:t>
      </w:r>
    </w:p>
    <w:p w:rsidR="003C455F" w:rsidRPr="002C4E64" w:rsidRDefault="003C455F" w:rsidP="00236966">
      <w:pPr>
        <w:spacing w:before="100" w:after="20"/>
        <w:ind w:firstLine="567"/>
        <w:jc w:val="both"/>
        <w:rPr>
          <w:b/>
          <w:sz w:val="24"/>
          <w:szCs w:val="24"/>
          <w:u w:val="single"/>
          <w:lang w:val="uk-UA"/>
        </w:rPr>
      </w:pPr>
    </w:p>
    <w:p w:rsidR="00AD227D" w:rsidRPr="002C4E64" w:rsidRDefault="005201B0" w:rsidP="00236966">
      <w:pPr>
        <w:spacing w:before="100" w:after="20"/>
        <w:ind w:firstLine="567"/>
        <w:jc w:val="both"/>
        <w:rPr>
          <w:b/>
          <w:sz w:val="24"/>
          <w:szCs w:val="24"/>
          <w:u w:val="single"/>
          <w:lang w:val="uk-UA"/>
        </w:rPr>
      </w:pPr>
      <w:r w:rsidRPr="002C4E64">
        <w:rPr>
          <w:b/>
          <w:sz w:val="24"/>
          <w:szCs w:val="24"/>
          <w:u w:val="single"/>
          <w:lang w:val="uk-UA"/>
        </w:rPr>
        <w:t>Звіт щодо фінансової звітності</w:t>
      </w:r>
    </w:p>
    <w:p w:rsidR="00C43AAD" w:rsidRPr="002C4E64" w:rsidRDefault="00C43AAD" w:rsidP="00C54E00">
      <w:pPr>
        <w:spacing w:before="100" w:after="40"/>
        <w:ind w:firstLine="567"/>
        <w:jc w:val="both"/>
        <w:rPr>
          <w:sz w:val="24"/>
          <w:szCs w:val="24"/>
          <w:lang w:val="uk-UA"/>
        </w:rPr>
      </w:pPr>
      <w:r w:rsidRPr="002C4E64">
        <w:rPr>
          <w:sz w:val="24"/>
          <w:szCs w:val="24"/>
          <w:lang w:val="uk-UA"/>
        </w:rPr>
        <w:t xml:space="preserve">Ми провели аудит фінансової звітності </w:t>
      </w:r>
      <w:r w:rsidR="00070CCD" w:rsidRPr="002C4E64">
        <w:rPr>
          <w:sz w:val="24"/>
          <w:szCs w:val="24"/>
          <w:lang w:val="uk-UA"/>
        </w:rPr>
        <w:t>Приватного акціонерного товариства "Страхова компанія "</w:t>
      </w:r>
      <w:r w:rsidR="00117F24" w:rsidRPr="002C4E64">
        <w:rPr>
          <w:sz w:val="24"/>
          <w:szCs w:val="24"/>
          <w:lang w:val="uk-UA"/>
        </w:rPr>
        <w:t>ІнтерГарант</w:t>
      </w:r>
      <w:r w:rsidR="00070CCD" w:rsidRPr="002C4E64">
        <w:rPr>
          <w:sz w:val="24"/>
          <w:szCs w:val="24"/>
          <w:lang w:val="uk-UA"/>
        </w:rPr>
        <w:t>"</w:t>
      </w:r>
      <w:r w:rsidRPr="002C4E64">
        <w:rPr>
          <w:sz w:val="24"/>
          <w:szCs w:val="24"/>
          <w:lang w:val="uk-UA"/>
        </w:rPr>
        <w:t xml:space="preserve">, що додається, яка включає </w:t>
      </w:r>
      <w:r w:rsidR="00C54E00" w:rsidRPr="002C4E64">
        <w:rPr>
          <w:sz w:val="24"/>
          <w:szCs w:val="24"/>
          <w:lang w:val="uk-UA"/>
        </w:rPr>
        <w:t>Баланс (Звіт про фінансовий стан) станом на 31 грудня 201</w:t>
      </w:r>
      <w:r w:rsidR="00A550DC" w:rsidRPr="002C4E64">
        <w:rPr>
          <w:sz w:val="24"/>
          <w:szCs w:val="24"/>
          <w:lang w:val="uk-UA"/>
        </w:rPr>
        <w:t>6</w:t>
      </w:r>
      <w:r w:rsidR="00C54E00" w:rsidRPr="002C4E64">
        <w:rPr>
          <w:sz w:val="24"/>
          <w:szCs w:val="24"/>
          <w:lang w:val="uk-UA"/>
        </w:rPr>
        <w:t xml:space="preserve"> року (форма №1), Звіт про фінансові результати (Звіт про сукупний дохід) (форма №2), Звіт про рух грошових коштів (за прямим методом) (форма №3), Звіт про власний капітал (форма №4)</w:t>
      </w:r>
      <w:r w:rsidR="00132314" w:rsidRPr="002C4E64">
        <w:rPr>
          <w:sz w:val="24"/>
          <w:szCs w:val="24"/>
          <w:lang w:val="uk-UA"/>
        </w:rPr>
        <w:t>, Примітки до фінансової звітності</w:t>
      </w:r>
      <w:r w:rsidR="005765A4" w:rsidRPr="002C4E64">
        <w:rPr>
          <w:sz w:val="24"/>
          <w:szCs w:val="24"/>
          <w:lang w:val="uk-UA"/>
        </w:rPr>
        <w:t xml:space="preserve"> за рік, що закінчився на зазначену дату,</w:t>
      </w:r>
      <w:r w:rsidRPr="002C4E64">
        <w:rPr>
          <w:sz w:val="24"/>
          <w:szCs w:val="24"/>
          <w:lang w:val="uk-UA"/>
        </w:rPr>
        <w:t xml:space="preserve"> стислий виклад суттєвих облікових політик та інші пояснювальні примітки.</w:t>
      </w:r>
    </w:p>
    <w:p w:rsidR="005765A4" w:rsidRPr="002C4E64" w:rsidRDefault="00C43AAD" w:rsidP="00236966">
      <w:pPr>
        <w:spacing w:before="80" w:after="20"/>
        <w:ind w:firstLine="567"/>
        <w:jc w:val="both"/>
        <w:rPr>
          <w:b/>
          <w:i/>
          <w:sz w:val="24"/>
          <w:szCs w:val="24"/>
          <w:lang w:val="uk-UA"/>
        </w:rPr>
      </w:pPr>
      <w:r w:rsidRPr="002C4E64">
        <w:rPr>
          <w:b/>
          <w:i/>
          <w:sz w:val="24"/>
          <w:szCs w:val="24"/>
          <w:lang w:val="uk-UA"/>
        </w:rPr>
        <w:t>Відповідальність управлінського п</w:t>
      </w:r>
      <w:r w:rsidR="005765A4" w:rsidRPr="002C4E64">
        <w:rPr>
          <w:b/>
          <w:i/>
          <w:sz w:val="24"/>
          <w:szCs w:val="24"/>
          <w:lang w:val="uk-UA"/>
        </w:rPr>
        <w:t>ерсоналу за фінансову звітність</w:t>
      </w:r>
    </w:p>
    <w:p w:rsidR="00DF1735" w:rsidRPr="002C4E64" w:rsidRDefault="00DF1735" w:rsidP="00DF1735">
      <w:pPr>
        <w:spacing w:after="40"/>
        <w:ind w:firstLine="567"/>
        <w:jc w:val="both"/>
        <w:rPr>
          <w:sz w:val="24"/>
          <w:szCs w:val="24"/>
          <w:lang w:val="uk-UA"/>
        </w:rPr>
      </w:pPr>
      <w:r w:rsidRPr="002C4E64">
        <w:rPr>
          <w:sz w:val="24"/>
          <w:szCs w:val="24"/>
          <w:lang w:val="uk-UA"/>
        </w:rPr>
        <w:t xml:space="preserve">Управлінський персонал несе відповідальність за складання і достовірне подання цієї фінансової звітності відповідно до застосованої концептуальної основи фінансової звітності у відповідності з вимогами Міжнародних стандартів фінансової звітності, Закону України "Про бухгалтерський облік та фінансову звітність в Україні" та застосованої відповідної облікової </w:t>
      </w:r>
      <w:r w:rsidR="00752EBF" w:rsidRPr="002C4E64">
        <w:rPr>
          <w:sz w:val="24"/>
          <w:szCs w:val="24"/>
          <w:lang w:val="uk-UA"/>
        </w:rPr>
        <w:t xml:space="preserve">політики, і </w:t>
      </w:r>
      <w:r w:rsidRPr="002C4E64">
        <w:rPr>
          <w:sz w:val="24"/>
          <w:szCs w:val="24"/>
          <w:lang w:val="uk-UA"/>
        </w:rPr>
        <w:t>за такий внутрішній контроль, який управлінський персонал визначає потрібним для того, щоб забезпечити складання фінансової звітності, що не містить суттєвих викривлень унаслідок шахрайства або помилки.</w:t>
      </w:r>
    </w:p>
    <w:p w:rsidR="00C43AAD" w:rsidRPr="002C4E64" w:rsidRDefault="00C43AAD" w:rsidP="00C67103">
      <w:pPr>
        <w:spacing w:before="80" w:after="20"/>
        <w:ind w:firstLine="567"/>
        <w:jc w:val="both"/>
        <w:rPr>
          <w:b/>
          <w:i/>
          <w:sz w:val="24"/>
          <w:szCs w:val="24"/>
          <w:lang w:val="uk-UA"/>
        </w:rPr>
      </w:pPr>
      <w:r w:rsidRPr="002C4E64">
        <w:rPr>
          <w:b/>
          <w:i/>
          <w:sz w:val="24"/>
          <w:szCs w:val="24"/>
          <w:lang w:val="uk-UA"/>
        </w:rPr>
        <w:t>Відповідальність аудитора</w:t>
      </w:r>
    </w:p>
    <w:p w:rsidR="00752EBF" w:rsidRPr="002C4E64" w:rsidRDefault="00752EBF" w:rsidP="00752EBF">
      <w:pPr>
        <w:spacing w:before="80" w:after="20"/>
        <w:ind w:firstLine="567"/>
        <w:jc w:val="both"/>
        <w:rPr>
          <w:sz w:val="24"/>
          <w:szCs w:val="24"/>
          <w:lang w:val="uk-UA"/>
        </w:rPr>
      </w:pPr>
      <w:r w:rsidRPr="002C4E64">
        <w:rPr>
          <w:sz w:val="24"/>
          <w:szCs w:val="24"/>
          <w:lang w:val="uk-UA"/>
        </w:rPr>
        <w:t>Нашою відповідальністю є висловлення думки щодо цієї фінансової звітності на основі результатів проведеного нами аудиту. Ми провели аудит відповідно до Міжнародних стандартів аудиту. Ці стандарти вимагають від нас дотримання відповідних етичних вимог, а також планування й виконання аудиту для отримання достатньої впевненості, що фінансова звітність не містить суттєвих викривлень.</w:t>
      </w:r>
    </w:p>
    <w:p w:rsidR="00752EBF" w:rsidRPr="007944AF" w:rsidRDefault="00752EBF" w:rsidP="00A05E42">
      <w:pPr>
        <w:spacing w:after="20"/>
        <w:ind w:firstLine="567"/>
        <w:jc w:val="both"/>
        <w:rPr>
          <w:sz w:val="24"/>
          <w:szCs w:val="24"/>
          <w:lang w:val="uk-UA"/>
        </w:rPr>
      </w:pPr>
      <w:r w:rsidRPr="002C4E64">
        <w:rPr>
          <w:sz w:val="24"/>
          <w:szCs w:val="24"/>
          <w:lang w:val="uk-UA"/>
        </w:rPr>
        <w:t>Аудит передбачає виконання аудиторських процедур для отримання аудиторських доказів щодо сум і розкриттів у фінансовій звітності. Вибір процедур залежить від судження аудитора, включаючи оцінку ризиків суттєвих викривлень фінансової звітності внаслідок шахрайства або помилки. Виконуючи оцінку цих ризиків, аудитор розглядає заходи внутрішнього контролю, що стосуються складання та достовірного подання суб’єктом госп</w:t>
      </w:r>
      <w:r w:rsidR="00C67103" w:rsidRPr="002C4E64">
        <w:rPr>
          <w:sz w:val="24"/>
          <w:szCs w:val="24"/>
          <w:lang w:val="uk-UA"/>
        </w:rPr>
        <w:t>одарювання фінансової звітності</w:t>
      </w:r>
      <w:r w:rsidRPr="002C4E64">
        <w:rPr>
          <w:sz w:val="24"/>
          <w:szCs w:val="24"/>
          <w:lang w:val="uk-UA"/>
        </w:rPr>
        <w:t xml:space="preserve">, з метою розробки аудиторських процедур, які відповідають обставинам, а не з метою висловлення думки щодо ефективності внутрішнього контролю суб’єкта господарювання. Аудит включає також оцінку відповідності використаних облікових політик,прийнятність облікових оцінок, </w:t>
      </w:r>
      <w:r w:rsidRPr="007944AF">
        <w:rPr>
          <w:sz w:val="24"/>
          <w:szCs w:val="24"/>
          <w:lang w:val="uk-UA"/>
        </w:rPr>
        <w:t>виконаних управлінським персоналом, та</w:t>
      </w:r>
      <w:r w:rsidR="007944AF" w:rsidRPr="007944AF">
        <w:rPr>
          <w:sz w:val="24"/>
          <w:szCs w:val="24"/>
          <w:lang w:val="uk-UA"/>
        </w:rPr>
        <w:t xml:space="preserve"> </w:t>
      </w:r>
      <w:r w:rsidRPr="007944AF">
        <w:rPr>
          <w:sz w:val="24"/>
          <w:szCs w:val="24"/>
          <w:lang w:val="uk-UA"/>
        </w:rPr>
        <w:t>оцінку загального подання фінансової звітності.</w:t>
      </w:r>
    </w:p>
    <w:p w:rsidR="00752EBF" w:rsidRPr="002C4E64" w:rsidRDefault="00752EBF" w:rsidP="00A05E42">
      <w:pPr>
        <w:spacing w:after="20"/>
        <w:ind w:firstLine="567"/>
        <w:jc w:val="both"/>
        <w:rPr>
          <w:b/>
          <w:i/>
          <w:sz w:val="24"/>
          <w:szCs w:val="24"/>
          <w:lang w:val="uk-UA"/>
        </w:rPr>
      </w:pPr>
      <w:r w:rsidRPr="007944AF">
        <w:rPr>
          <w:sz w:val="24"/>
          <w:szCs w:val="24"/>
          <w:lang w:val="uk-UA"/>
        </w:rPr>
        <w:t>Ми вважаємо, що отримали достатні та прийнятні аудиторські докази для</w:t>
      </w:r>
      <w:r w:rsidR="007944AF" w:rsidRPr="007944AF">
        <w:rPr>
          <w:sz w:val="24"/>
          <w:szCs w:val="24"/>
          <w:lang w:val="uk-UA"/>
        </w:rPr>
        <w:t xml:space="preserve"> </w:t>
      </w:r>
      <w:r w:rsidRPr="007944AF">
        <w:rPr>
          <w:sz w:val="24"/>
          <w:szCs w:val="24"/>
          <w:lang w:val="uk-UA"/>
        </w:rPr>
        <w:t>висловлення нашої</w:t>
      </w:r>
      <w:r w:rsidRPr="002C4E64">
        <w:rPr>
          <w:sz w:val="24"/>
          <w:szCs w:val="24"/>
          <w:lang w:val="uk-UA"/>
        </w:rPr>
        <w:t xml:space="preserve"> думки.</w:t>
      </w:r>
    </w:p>
    <w:p w:rsidR="003C455F" w:rsidRPr="002C4E64" w:rsidRDefault="003C455F" w:rsidP="003C455F">
      <w:pPr>
        <w:ind w:firstLine="567"/>
        <w:jc w:val="both"/>
        <w:rPr>
          <w:b/>
          <w:i/>
          <w:sz w:val="24"/>
          <w:szCs w:val="24"/>
          <w:lang w:val="uk-UA"/>
        </w:rPr>
      </w:pPr>
      <w:r w:rsidRPr="002C4E64">
        <w:rPr>
          <w:b/>
          <w:i/>
          <w:sz w:val="24"/>
          <w:szCs w:val="24"/>
          <w:lang w:val="uk-UA"/>
        </w:rPr>
        <w:t>Підстава для висловлення умовно-позитивної думки</w:t>
      </w:r>
    </w:p>
    <w:p w:rsidR="003C455F" w:rsidRPr="002C4E64" w:rsidRDefault="003C455F" w:rsidP="003C455F">
      <w:pPr>
        <w:ind w:firstLine="567"/>
        <w:jc w:val="both"/>
        <w:rPr>
          <w:sz w:val="24"/>
          <w:szCs w:val="24"/>
          <w:lang w:val="uk-UA"/>
        </w:rPr>
      </w:pPr>
      <w:r w:rsidRPr="002C4E64">
        <w:rPr>
          <w:sz w:val="24"/>
          <w:szCs w:val="24"/>
          <w:lang w:val="uk-UA"/>
        </w:rPr>
        <w:t>Товариство обліковує та оцінює довгострокові фінансові інвестиції, а саме інші фінансові інвестиції у сумі 1330 тис. грн., за фактичною собівартістю: ці фінансові інвестиції не обертаються на відкритому ринку та відсутні дані, які були б підставою для визначення їх справедливої вартості.</w:t>
      </w:r>
    </w:p>
    <w:p w:rsidR="003C455F" w:rsidRPr="002C4E64" w:rsidRDefault="003C455F" w:rsidP="003C455F">
      <w:pPr>
        <w:ind w:firstLine="567"/>
        <w:jc w:val="both"/>
        <w:rPr>
          <w:sz w:val="24"/>
          <w:szCs w:val="24"/>
          <w:lang w:val="uk-UA"/>
        </w:rPr>
      </w:pPr>
      <w:r w:rsidRPr="002C4E64">
        <w:rPr>
          <w:sz w:val="24"/>
          <w:szCs w:val="24"/>
          <w:lang w:val="uk-UA"/>
        </w:rPr>
        <w:t>Аудитор не приймав участі в спостереженні за інвентаризацією наявних активів та зобов'язань, оскільки був призначений після дати її проведення. У нас не було можливості переконатись у достовірності зазначених запасів у сумі 61 тис. грн. станом на 31 грудня 2016 року за допомогою альтернативних процедур. У результаті, ми не мали можливості визначити потенційну необхідність коригувань балансової вартості запасів станом на 31 грудня 2016 року.</w:t>
      </w:r>
    </w:p>
    <w:p w:rsidR="003C455F" w:rsidRPr="002C4E64" w:rsidRDefault="003C455F" w:rsidP="003C455F">
      <w:pPr>
        <w:ind w:firstLine="567"/>
        <w:jc w:val="both"/>
        <w:rPr>
          <w:sz w:val="24"/>
          <w:szCs w:val="24"/>
          <w:lang w:val="uk-UA"/>
        </w:rPr>
      </w:pPr>
      <w:r w:rsidRPr="002C4E64">
        <w:rPr>
          <w:sz w:val="24"/>
          <w:szCs w:val="24"/>
          <w:lang w:val="uk-UA"/>
        </w:rPr>
        <w:t>В зв’язку з наведеним вище, аудиторський висновок буде модифіковано відповідним чином.</w:t>
      </w:r>
    </w:p>
    <w:p w:rsidR="003C455F" w:rsidRPr="002C4E64" w:rsidRDefault="003C455F" w:rsidP="003C455F">
      <w:pPr>
        <w:ind w:firstLine="567"/>
        <w:jc w:val="both"/>
        <w:rPr>
          <w:b/>
          <w:i/>
          <w:sz w:val="24"/>
          <w:szCs w:val="24"/>
          <w:lang w:val="uk-UA"/>
        </w:rPr>
      </w:pPr>
      <w:r w:rsidRPr="002C4E64">
        <w:rPr>
          <w:b/>
          <w:i/>
          <w:sz w:val="24"/>
          <w:szCs w:val="24"/>
          <w:lang w:val="uk-UA"/>
        </w:rPr>
        <w:t>Умовно-позитивна думка</w:t>
      </w:r>
    </w:p>
    <w:p w:rsidR="003C455F" w:rsidRPr="002C4E64" w:rsidRDefault="003C455F" w:rsidP="003C455F">
      <w:pPr>
        <w:spacing w:after="20"/>
        <w:ind w:firstLine="567"/>
        <w:jc w:val="both"/>
        <w:rPr>
          <w:sz w:val="24"/>
          <w:szCs w:val="24"/>
          <w:lang w:val="uk-UA"/>
        </w:rPr>
      </w:pPr>
      <w:r w:rsidRPr="002C4E64">
        <w:rPr>
          <w:sz w:val="24"/>
          <w:szCs w:val="24"/>
          <w:lang w:val="uk-UA"/>
        </w:rPr>
        <w:t>На нашу думку, за винятком впливу питання, про яке йдеться у параграфі «Підстава для висловлення умовно-позитивної думки», фінансова звітність надає достовірну та справедливу інформацію про фінансовий стан Приватного акціонерного товариства «Страхова компанія «ІнтерГарант» на 31 грудня 201</w:t>
      </w:r>
      <w:r w:rsidRPr="007944AF">
        <w:rPr>
          <w:sz w:val="24"/>
          <w:szCs w:val="24"/>
        </w:rPr>
        <w:t>6</w:t>
      </w:r>
      <w:r w:rsidRPr="002C4E64">
        <w:rPr>
          <w:sz w:val="24"/>
          <w:szCs w:val="24"/>
          <w:lang w:val="uk-UA"/>
        </w:rPr>
        <w:t> р. та його фінансові результати і рух грошових коштів за рік, що закінчився на зазначену дату, відповідно до Міжнародних стандартів фінансової звітності.</w:t>
      </w:r>
    </w:p>
    <w:p w:rsidR="003C455F" w:rsidRPr="002C4E64" w:rsidRDefault="003C455F" w:rsidP="003C455F">
      <w:pPr>
        <w:ind w:firstLine="567"/>
        <w:jc w:val="both"/>
        <w:rPr>
          <w:b/>
          <w:i/>
          <w:sz w:val="24"/>
          <w:szCs w:val="24"/>
          <w:lang w:val="uk-UA"/>
        </w:rPr>
      </w:pPr>
      <w:r w:rsidRPr="002C4E64">
        <w:rPr>
          <w:b/>
          <w:i/>
          <w:sz w:val="24"/>
          <w:szCs w:val="24"/>
          <w:lang w:val="uk-UA"/>
        </w:rPr>
        <w:t>Пояснювальний параграф</w:t>
      </w:r>
    </w:p>
    <w:p w:rsidR="003C455F" w:rsidRPr="002C4E64" w:rsidRDefault="003C455F" w:rsidP="003C455F">
      <w:pPr>
        <w:ind w:firstLine="567"/>
        <w:jc w:val="both"/>
        <w:rPr>
          <w:sz w:val="24"/>
          <w:szCs w:val="24"/>
          <w:lang w:val="uk-UA"/>
        </w:rPr>
      </w:pPr>
      <w:r w:rsidRPr="002C4E64">
        <w:rPr>
          <w:sz w:val="24"/>
          <w:szCs w:val="24"/>
          <w:lang w:val="uk-UA"/>
        </w:rPr>
        <w:t xml:space="preserve">Не змінюючи нашої думки стосовно фінансової звітності, ми звертаємо увагу на Примітку 3 «Безперервна основа» та Примітку 9 «Управління страховими ризиками» до фінансової звітності, в яких йдеться про те, що, виходячи з припущення безперервної діяльності, управлінський персонал впевнений в безперервності діяльності та не має намірів ліквідувати суб'єкт </w:t>
      </w:r>
      <w:r w:rsidRPr="007944AF">
        <w:rPr>
          <w:sz w:val="24"/>
          <w:szCs w:val="24"/>
          <w:lang w:val="uk-UA"/>
        </w:rPr>
        <w:t>господарювання чи припинити діяльність, постійно розробляє та впроваджує</w:t>
      </w:r>
      <w:r w:rsidR="007944AF" w:rsidRPr="007944AF">
        <w:rPr>
          <w:sz w:val="24"/>
          <w:szCs w:val="24"/>
          <w:lang w:val="uk-UA"/>
        </w:rPr>
        <w:t xml:space="preserve"> </w:t>
      </w:r>
      <w:r w:rsidRPr="007944AF">
        <w:rPr>
          <w:sz w:val="24"/>
          <w:szCs w:val="24"/>
          <w:lang w:val="uk-UA"/>
        </w:rPr>
        <w:t xml:space="preserve">плани щодо майбутніх дій, які спрямовані на </w:t>
      </w:r>
      <w:r w:rsidR="007944AF" w:rsidRPr="007944AF">
        <w:rPr>
          <w:sz w:val="24"/>
          <w:szCs w:val="24"/>
          <w:lang w:val="uk-UA"/>
        </w:rPr>
        <w:t>продовження</w:t>
      </w:r>
      <w:r w:rsidRPr="007944AF">
        <w:rPr>
          <w:sz w:val="24"/>
          <w:szCs w:val="24"/>
          <w:lang w:val="uk-UA"/>
        </w:rPr>
        <w:t xml:space="preserve"> безперервної діяльності підприємств.</w:t>
      </w:r>
    </w:p>
    <w:p w:rsidR="003C455F" w:rsidRPr="002C4E64" w:rsidRDefault="003C455F" w:rsidP="003C455F">
      <w:pPr>
        <w:ind w:firstLine="567"/>
        <w:jc w:val="both"/>
        <w:rPr>
          <w:sz w:val="24"/>
          <w:szCs w:val="24"/>
          <w:lang w:val="uk-UA"/>
        </w:rPr>
      </w:pPr>
      <w:r w:rsidRPr="002C4E64">
        <w:rPr>
          <w:sz w:val="24"/>
          <w:szCs w:val="24"/>
          <w:lang w:val="uk-UA"/>
        </w:rPr>
        <w:t xml:space="preserve">Припущення про безперервність діяльності розглядається аудитором у відповідності до МСА 570 «Безперервність» як таке, що Товариство продовжуватиме свою діяльність у близькому майбутньому, не маючи ні наміру, ні потреби ліквідуватися або припиняти її. </w:t>
      </w:r>
    </w:p>
    <w:p w:rsidR="003C455F" w:rsidRPr="002C4E64" w:rsidRDefault="003C455F" w:rsidP="003C455F">
      <w:pPr>
        <w:ind w:firstLine="567"/>
        <w:jc w:val="both"/>
        <w:rPr>
          <w:sz w:val="24"/>
          <w:szCs w:val="24"/>
          <w:lang w:val="uk-UA"/>
        </w:rPr>
      </w:pPr>
      <w:r w:rsidRPr="002C4E64">
        <w:rPr>
          <w:sz w:val="24"/>
          <w:szCs w:val="24"/>
          <w:lang w:val="uk-UA"/>
        </w:rPr>
        <w:t xml:space="preserve">Управлінський персонал ПрАТ «СК «ІнтерГарант» планує вживання заходів для покращення </w:t>
      </w:r>
      <w:r w:rsidRPr="007944AF">
        <w:rPr>
          <w:sz w:val="24"/>
          <w:szCs w:val="24"/>
          <w:lang w:val="uk-UA"/>
        </w:rPr>
        <w:t>показників діяльності та подальшого розвитку. Аудиторам на їх запит надана інформація про фінансовий план та стратегію Товариства на 2016 рік - основні зміни  будуть пов’язані насамперед із страховими продуктами та подальшим розвитком клієнтського сервісу, підвищенням ефективності операційної діяльності, впровадженням сучасної системи обслуговування договорів страхування для оптимізації процесів, що дасть змогу Товариству залишатись на ринку страхових послуг. Зібрані докази та аналіз діяльності не дають аудиторам підставу сумніватись в здатності</w:t>
      </w:r>
      <w:r w:rsidRPr="002C4E64">
        <w:rPr>
          <w:sz w:val="24"/>
          <w:szCs w:val="24"/>
          <w:lang w:val="uk-UA"/>
        </w:rPr>
        <w:t xml:space="preserve"> Товариства безперервно продовжувати свою діяльність.</w:t>
      </w:r>
    </w:p>
    <w:p w:rsidR="003C455F" w:rsidRPr="002C4E64" w:rsidRDefault="003C455F" w:rsidP="003C455F">
      <w:pPr>
        <w:ind w:firstLine="567"/>
        <w:jc w:val="both"/>
        <w:rPr>
          <w:sz w:val="24"/>
          <w:szCs w:val="24"/>
          <w:lang w:val="uk-UA"/>
        </w:rPr>
      </w:pPr>
      <w:r w:rsidRPr="002C4E64">
        <w:rPr>
          <w:sz w:val="24"/>
          <w:szCs w:val="24"/>
          <w:lang w:val="uk-UA"/>
        </w:rPr>
        <w:t>Використовуючи звичайні процедури та згідно з проведеним аналізом фінансового стану Товариства, ми не знайшли доказів про порушення принципів функціонування підприємства. Але, не вносячи застережень до нашої думки, ми звертаємо увагу на те, що діяльність і операції Товариства, так само як і діяльність інших компаній в Україні, перебувають і можуть далі перебувати протягом певного часу під впливом триваючої невизначеності в економічному та політичному середовищі України.</w:t>
      </w:r>
    </w:p>
    <w:p w:rsidR="003C455F" w:rsidRPr="0098308B" w:rsidRDefault="003C455F" w:rsidP="003C455F">
      <w:pPr>
        <w:ind w:firstLine="567"/>
        <w:jc w:val="both"/>
        <w:rPr>
          <w:b/>
          <w:strike/>
          <w:sz w:val="24"/>
          <w:szCs w:val="24"/>
          <w:u w:val="single"/>
          <w:lang w:val="uk-UA"/>
        </w:rPr>
      </w:pPr>
    </w:p>
    <w:p w:rsidR="0098308B" w:rsidRPr="0098308B" w:rsidRDefault="0098308B" w:rsidP="0098308B">
      <w:pPr>
        <w:ind w:firstLine="567"/>
        <w:jc w:val="both"/>
        <w:rPr>
          <w:b/>
          <w:i/>
          <w:sz w:val="24"/>
          <w:szCs w:val="24"/>
          <w:lang w:val="uk-UA"/>
        </w:rPr>
      </w:pPr>
      <w:r w:rsidRPr="0098308B">
        <w:rPr>
          <w:b/>
          <w:i/>
          <w:sz w:val="24"/>
          <w:szCs w:val="24"/>
          <w:lang w:val="uk-UA"/>
        </w:rPr>
        <w:t>Опис аудиторської перевірки</w:t>
      </w:r>
    </w:p>
    <w:p w:rsidR="0098308B" w:rsidRPr="0098308B" w:rsidRDefault="0098308B" w:rsidP="0098308B">
      <w:pPr>
        <w:ind w:firstLine="567"/>
        <w:jc w:val="both"/>
        <w:rPr>
          <w:sz w:val="24"/>
          <w:szCs w:val="24"/>
          <w:lang w:val="uk-UA"/>
        </w:rPr>
      </w:pPr>
      <w:r w:rsidRPr="0098308B">
        <w:rPr>
          <w:sz w:val="24"/>
          <w:szCs w:val="24"/>
          <w:lang w:val="uk-UA"/>
        </w:rPr>
        <w:t>Аудиторська перевірка спланована та проведена з метою збору достатньої кількості інформації про те, що річна фінансова звітність ПрАТ «СК «ІнтерГарант» відповідає критеріям достовірності, повноти та відповідності фінансово-господарської діяльності вимогам чинного законодавства. Перевірка проведена відповідно до вимог Міжнародних стандартів контролю якості, аудиту,огляду, іншого надання впевненості та супутніх послуг (надалі – МСА), зокрема МСА 700 «Формулювання думки та надання звіту щодо фінансової звітності», МСА 705 «Модифікація думки у звіті незалежного аудитора», МСА 706 «Пояснювальні параграфи та параграфи з інших питань у звіті незалежного аудитора», МСА 720 «Відповідальність аудитора щодо іншої інформації в документах, що містять перевірену аудитором фінансову звітність, МСА 610 «Використання роботи внутрішніх аудиторів», МСА 240 «Відповідальність аудитора, що стосується шахрайства, при аудиті фінансової звітності». Аудиторський висновок складено у відповідності до вимог згідно Законів України «Про аудиторську діяльність», «Про бухгалтерський облік та фінансову звітність» «Про акціонерні товариства», «Про цінні папери та фондовий ринок», «Про страхування», «Про господарські товариства», «Про фінансові послуги та державне регулювання ринків фінансових послуг».</w:t>
      </w:r>
    </w:p>
    <w:p w:rsidR="0098308B" w:rsidRPr="0098308B" w:rsidRDefault="0098308B" w:rsidP="0098308B">
      <w:pPr>
        <w:ind w:firstLine="567"/>
        <w:jc w:val="both"/>
        <w:rPr>
          <w:sz w:val="24"/>
          <w:szCs w:val="24"/>
          <w:lang w:val="uk-UA"/>
        </w:rPr>
      </w:pPr>
      <w:r w:rsidRPr="0098308B">
        <w:rPr>
          <w:color w:val="000000"/>
          <w:sz w:val="24"/>
          <w:szCs w:val="24"/>
          <w:lang w:val="uk-UA"/>
        </w:rPr>
        <w:t xml:space="preserve">Обсяг (масштаб) аудиторської перевірки відповідає вимогам Закону України "Про аудиторську діяльність", </w:t>
      </w:r>
      <w:r w:rsidRPr="0098308B">
        <w:rPr>
          <w:sz w:val="24"/>
          <w:szCs w:val="24"/>
          <w:lang w:val="uk-UA"/>
        </w:rPr>
        <w:t>Мiжнародним стандартам контролю якостi, аудиту, огляду, iншого надання впевненостi та супутнiх послуг; Міжнародним стандартам фінансової звітності (МСФЗ) в редакції, опублікованій Радою з Міжнародних стандартів фінансової звітності т</w:t>
      </w:r>
      <w:r w:rsidRPr="0098308B">
        <w:rPr>
          <w:color w:val="000000"/>
          <w:sz w:val="24"/>
          <w:szCs w:val="24"/>
          <w:lang w:val="uk-UA"/>
        </w:rPr>
        <w:t xml:space="preserve">а рекомендаціям </w:t>
      </w:r>
      <w:r w:rsidRPr="0098308B">
        <w:rPr>
          <w:bCs/>
          <w:sz w:val="24"/>
          <w:szCs w:val="24"/>
          <w:lang w:val="uk-UA"/>
        </w:rPr>
        <w:t>Національній комісії, що здійснює державне регулювання у сфері ринків фінансових послуг</w:t>
      </w:r>
    </w:p>
    <w:p w:rsidR="0098308B" w:rsidRPr="0098308B" w:rsidRDefault="0098308B" w:rsidP="0098308B">
      <w:pPr>
        <w:ind w:firstLine="567"/>
        <w:jc w:val="both"/>
        <w:rPr>
          <w:color w:val="000000"/>
          <w:sz w:val="24"/>
          <w:szCs w:val="24"/>
          <w:lang w:val="uk-UA"/>
        </w:rPr>
      </w:pPr>
      <w:r w:rsidRPr="0098308B">
        <w:rPr>
          <w:color w:val="000000"/>
          <w:sz w:val="24"/>
          <w:szCs w:val="24"/>
          <w:lang w:val="uk-UA"/>
        </w:rPr>
        <w:t>Аудит здійснювався шляхом застосування процедур отримання достатніх аудиторських свідчень за Міжнародними стандартами аудиту в повному обсязі, необхідному для формування аудиторського висновку (звіту) як незалежної професійної думки. Надана  Товариством  інформація, а також отримані в ході перевірки дані, тестувалися на наявність та одночасно відсутність суттєвих розбіжностей між показниками фінансової звітності та даними бухгалтерського обліку Товариства .</w:t>
      </w:r>
    </w:p>
    <w:p w:rsidR="0098308B" w:rsidRPr="0098308B" w:rsidRDefault="0098308B" w:rsidP="0098308B">
      <w:pPr>
        <w:shd w:val="clear" w:color="auto" w:fill="FFFFFF"/>
        <w:ind w:firstLine="567"/>
        <w:jc w:val="both"/>
        <w:rPr>
          <w:color w:val="000000"/>
          <w:sz w:val="24"/>
          <w:szCs w:val="24"/>
          <w:lang w:val="uk-UA"/>
        </w:rPr>
      </w:pPr>
      <w:r w:rsidRPr="0098308B">
        <w:rPr>
          <w:color w:val="000000"/>
          <w:sz w:val="24"/>
          <w:szCs w:val="24"/>
          <w:lang w:val="uk-UA"/>
        </w:rPr>
        <w:t xml:space="preserve">Під час аудиту зроблено дослідження шляхом тестування доказів на обґрунтування сум та інформації, розкритих у фінансовому звіті, а також оцінку відповідності застосованих принципів обліку нормативним вимогам щодо організації бухгалтерського обліку  та звітності в Україні, чинним протягом періоду перевірки. </w:t>
      </w:r>
    </w:p>
    <w:p w:rsidR="0098308B" w:rsidRPr="0098308B" w:rsidRDefault="0098308B" w:rsidP="0098308B">
      <w:pPr>
        <w:shd w:val="clear" w:color="auto" w:fill="FFFFFF"/>
        <w:ind w:firstLine="567"/>
        <w:jc w:val="both"/>
        <w:rPr>
          <w:color w:val="000000"/>
          <w:sz w:val="24"/>
          <w:szCs w:val="24"/>
          <w:lang w:val="uk-UA"/>
        </w:rPr>
      </w:pPr>
      <w:r w:rsidRPr="0098308B">
        <w:rPr>
          <w:color w:val="000000"/>
          <w:sz w:val="24"/>
          <w:szCs w:val="24"/>
          <w:lang w:val="uk-UA"/>
        </w:rPr>
        <w:t>Обсяг (масштаб) аудиторської перевірки включав перевірку первинної облікової документації за 2016 рік за репрезентативною вибіркою не менше 20 відсотків від загальної кількості первинних документів.</w:t>
      </w:r>
    </w:p>
    <w:p w:rsidR="0098308B" w:rsidRPr="0098308B" w:rsidRDefault="0098308B" w:rsidP="0098308B">
      <w:pPr>
        <w:ind w:firstLine="567"/>
        <w:jc w:val="both"/>
        <w:rPr>
          <w:color w:val="000000"/>
          <w:sz w:val="24"/>
          <w:szCs w:val="24"/>
          <w:lang w:val="uk-UA"/>
        </w:rPr>
      </w:pPr>
      <w:r w:rsidRPr="0098308B">
        <w:rPr>
          <w:color w:val="000000"/>
          <w:sz w:val="24"/>
          <w:szCs w:val="24"/>
          <w:lang w:val="uk-UA"/>
        </w:rPr>
        <w:t>Аудиторська перевірка спланована та проведена з метою отримання достатньої кількості інформації про те, що звіти не мають суттєвих помилок. Аудитори використовували принцип вибіркової інформації.</w:t>
      </w:r>
    </w:p>
    <w:p w:rsidR="0098308B" w:rsidRPr="0098308B" w:rsidRDefault="0098308B" w:rsidP="0098308B">
      <w:pPr>
        <w:ind w:firstLine="567"/>
        <w:jc w:val="both"/>
        <w:rPr>
          <w:color w:val="000000"/>
          <w:sz w:val="24"/>
          <w:szCs w:val="24"/>
          <w:lang w:val="uk-UA"/>
        </w:rPr>
      </w:pPr>
      <w:r w:rsidRPr="0098308B">
        <w:rPr>
          <w:color w:val="000000"/>
          <w:sz w:val="24"/>
          <w:szCs w:val="24"/>
          <w:lang w:val="uk-UA"/>
        </w:rPr>
        <w:t>Здійснені  аудиторські процедури дають можливість фіксувати суму активів, зобов’язань, власного капіталу відображених в фінансовому звіті Товариства станом на 31.12.2016 року, в межах рівня суттєво</w:t>
      </w:r>
      <w:r>
        <w:rPr>
          <w:color w:val="000000"/>
          <w:sz w:val="24"/>
          <w:szCs w:val="24"/>
          <w:lang w:val="uk-UA"/>
        </w:rPr>
        <w:t xml:space="preserve">сті,  визначених з урахуванням </w:t>
      </w:r>
      <w:r w:rsidRPr="0098308B">
        <w:rPr>
          <w:color w:val="000000"/>
          <w:sz w:val="24"/>
          <w:szCs w:val="24"/>
          <w:lang w:val="uk-UA"/>
        </w:rPr>
        <w:t xml:space="preserve">наказу </w:t>
      </w:r>
      <w:r>
        <w:rPr>
          <w:color w:val="000000"/>
          <w:sz w:val="24"/>
          <w:szCs w:val="24"/>
          <w:lang w:val="uk-UA"/>
        </w:rPr>
        <w:t>Міністерства фінансів України</w:t>
      </w:r>
      <w:r w:rsidRPr="0098308B">
        <w:rPr>
          <w:color w:val="000000"/>
          <w:sz w:val="24"/>
          <w:szCs w:val="24"/>
          <w:lang w:val="uk-UA"/>
        </w:rPr>
        <w:t xml:space="preserve"> від 29.06.2013 року № 635.</w:t>
      </w:r>
    </w:p>
    <w:p w:rsidR="0098308B" w:rsidRPr="0098308B" w:rsidRDefault="0098308B" w:rsidP="0098308B">
      <w:pPr>
        <w:ind w:firstLine="567"/>
        <w:jc w:val="both"/>
        <w:rPr>
          <w:b/>
          <w:strike/>
          <w:sz w:val="24"/>
          <w:szCs w:val="24"/>
          <w:u w:val="single"/>
          <w:lang w:val="uk-UA"/>
        </w:rPr>
      </w:pPr>
    </w:p>
    <w:p w:rsidR="0098308B" w:rsidRPr="0098308B" w:rsidRDefault="0098308B" w:rsidP="0098308B">
      <w:pPr>
        <w:ind w:firstLine="567"/>
        <w:jc w:val="both"/>
        <w:rPr>
          <w:b/>
          <w:sz w:val="24"/>
          <w:szCs w:val="24"/>
          <w:u w:val="single"/>
          <w:lang w:val="uk-UA"/>
        </w:rPr>
      </w:pPr>
      <w:r w:rsidRPr="0098308B">
        <w:rPr>
          <w:b/>
          <w:sz w:val="24"/>
          <w:szCs w:val="24"/>
          <w:u w:val="single"/>
          <w:lang w:val="uk-UA"/>
        </w:rPr>
        <w:t>Звіт про інші правові та регулятивні вимоги</w:t>
      </w:r>
    </w:p>
    <w:p w:rsidR="0098308B" w:rsidRPr="0098308B" w:rsidRDefault="0098308B" w:rsidP="0098308B">
      <w:pPr>
        <w:ind w:firstLine="567"/>
        <w:jc w:val="both"/>
        <w:rPr>
          <w:sz w:val="24"/>
          <w:szCs w:val="24"/>
          <w:lang w:val="uk-UA"/>
        </w:rPr>
      </w:pPr>
      <w:r w:rsidRPr="0098308B">
        <w:rPr>
          <w:sz w:val="24"/>
          <w:szCs w:val="24"/>
          <w:lang w:val="uk-UA"/>
        </w:rPr>
        <w:t>Роботи виконані нами відповідно до МСА 3000 «Завдання з надання впевненості, що не є аудитами чи оглядами історичної фінансової інформації».</w:t>
      </w:r>
    </w:p>
    <w:p w:rsidR="0098308B" w:rsidRPr="0098308B" w:rsidRDefault="0098308B" w:rsidP="0098308B">
      <w:pPr>
        <w:pStyle w:val="HTML0"/>
        <w:ind w:firstLine="567"/>
        <w:jc w:val="both"/>
        <w:rPr>
          <w:rFonts w:ascii="Times New Roman" w:hAnsi="Times New Roman"/>
          <w:lang w:val="uk-UA"/>
        </w:rPr>
      </w:pPr>
      <w:r w:rsidRPr="0098308B">
        <w:rPr>
          <w:rFonts w:ascii="Times New Roman" w:hAnsi="Times New Roman"/>
          <w:lang w:val="uk-UA"/>
        </w:rPr>
        <w:t>При розгляді іншої інформації Товариства ми не виявили суттєвих суперечностей між фінансовою звітністю, що підлягає аудиту, та іншою інформацією, що розкривається емітентом цінних паперів та подається до Комісії з цінних паперів та фондового ринку, згідно вимог МСА 720 «Відповідальність аудитора що</w:t>
      </w:r>
      <w:r>
        <w:rPr>
          <w:rFonts w:ascii="Times New Roman" w:hAnsi="Times New Roman"/>
          <w:lang w:val="uk-UA"/>
        </w:rPr>
        <w:t>до іншої інформації в документах</w:t>
      </w:r>
      <w:r w:rsidRPr="0098308B">
        <w:rPr>
          <w:rFonts w:ascii="Times New Roman" w:hAnsi="Times New Roman"/>
          <w:lang w:val="uk-UA"/>
        </w:rPr>
        <w:t xml:space="preserve">, що містять перевірену аудитором фінансову звітність». </w:t>
      </w:r>
    </w:p>
    <w:p w:rsidR="0098308B" w:rsidRPr="0098308B" w:rsidRDefault="0098308B" w:rsidP="0098308B">
      <w:pPr>
        <w:ind w:firstLine="567"/>
        <w:jc w:val="both"/>
        <w:rPr>
          <w:b/>
          <w:i/>
          <w:sz w:val="24"/>
          <w:szCs w:val="24"/>
          <w:lang w:val="uk-UA"/>
        </w:rPr>
      </w:pPr>
      <w:r w:rsidRPr="0098308B">
        <w:rPr>
          <w:b/>
          <w:i/>
          <w:sz w:val="24"/>
          <w:szCs w:val="24"/>
          <w:lang w:val="uk-UA"/>
        </w:rPr>
        <w:t>Розрахунок вартості чистих активів</w:t>
      </w:r>
    </w:p>
    <w:p w:rsidR="0098308B" w:rsidRPr="0098308B" w:rsidRDefault="0098308B" w:rsidP="0098308B">
      <w:pPr>
        <w:ind w:firstLine="567"/>
        <w:jc w:val="both"/>
        <w:rPr>
          <w:sz w:val="24"/>
          <w:szCs w:val="24"/>
          <w:lang w:val="uk-UA"/>
        </w:rPr>
      </w:pPr>
      <w:r w:rsidRPr="0098308B">
        <w:rPr>
          <w:sz w:val="24"/>
          <w:szCs w:val="24"/>
          <w:lang w:val="uk-UA"/>
        </w:rPr>
        <w:t>Вартість нетто-активів (чистих активів) страховика станом на 31.12.2016р. розрахована, як величина, визначена шляхом вирахування із суми активів, прийнятих до розрахунку, суми його зобов'язань, прийнятих до розрахунку, і залишкової вартості нематеріальних активів та складають 7643 тис. грн. Різниця між розрахунковою вартістю чистих активів і статутним капіталом, розмір якого 7500 тис. грн.., становить 143 тис. грн. Вартість чистих активів більша від розміру статутного капіталу, тобто таке становище відповідає вимогам законодавства, зокрема частині третій статті 155 Цивільного кодексу України та вимогам пункту 2.5 розділу 2 Ліцензійних умов провадження страхової діяльності, затверджених розпорядженням Державної комісії з регулювання ринків фінансових послуг України від 28.08.2003р. №40 (зі змінами та доповненнями).</w:t>
      </w:r>
    </w:p>
    <w:p w:rsidR="0098308B" w:rsidRPr="0098308B" w:rsidRDefault="0098308B" w:rsidP="0098308B">
      <w:pPr>
        <w:ind w:firstLine="567"/>
        <w:jc w:val="both"/>
        <w:rPr>
          <w:sz w:val="24"/>
          <w:szCs w:val="24"/>
          <w:lang w:val="uk-UA"/>
        </w:rPr>
      </w:pPr>
      <w:r w:rsidRPr="0098308B">
        <w:rPr>
          <w:sz w:val="24"/>
          <w:szCs w:val="24"/>
          <w:lang w:val="uk-UA"/>
        </w:rPr>
        <w:t>При розрахунку вартості чистих активів емітента за попередній та звітний періоди використана методика відповідно до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w:t>
      </w:r>
    </w:p>
    <w:p w:rsidR="0098308B" w:rsidRPr="0098308B" w:rsidRDefault="0098308B" w:rsidP="0098308B">
      <w:pPr>
        <w:ind w:firstLine="567"/>
        <w:jc w:val="both"/>
        <w:rPr>
          <w:sz w:val="24"/>
          <w:szCs w:val="24"/>
          <w:lang w:val="uk-UA"/>
        </w:rPr>
      </w:pPr>
      <w:r w:rsidRPr="0098308B">
        <w:rPr>
          <w:sz w:val="24"/>
          <w:szCs w:val="24"/>
          <w:lang w:val="uk-UA"/>
        </w:rPr>
        <w:t>При розрахунку вартості чистих активів (нетто-активів) страховика аудитори дотримувались вимог Ліцензійних умов провадження страхової діяльності, затверджених розпорядженням Державної комісії з регулювання ринків фінансових послуг України від 28.08.2003 року №40 (зі змінами та доповненнями).</w:t>
      </w:r>
    </w:p>
    <w:p w:rsidR="0098308B" w:rsidRPr="0098308B" w:rsidRDefault="0098308B" w:rsidP="0098308B">
      <w:pPr>
        <w:ind w:firstLine="567"/>
        <w:jc w:val="both"/>
        <w:rPr>
          <w:i/>
          <w:sz w:val="24"/>
          <w:szCs w:val="24"/>
          <w:lang w:val="uk-UA"/>
        </w:rPr>
      </w:pPr>
      <w:r w:rsidRPr="0098308B">
        <w:rPr>
          <w:i/>
          <w:sz w:val="24"/>
          <w:szCs w:val="24"/>
          <w:lang w:val="uk-UA"/>
        </w:rPr>
        <w:t>Розрахунок вартості чистих активів станом на 31.12.2016 року: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2"/>
        <w:gridCol w:w="2006"/>
        <w:gridCol w:w="2064"/>
      </w:tblGrid>
      <w:tr w:rsidR="0098308B" w:rsidRPr="0098308B" w:rsidTr="0098308B">
        <w:tc>
          <w:tcPr>
            <w:tcW w:w="5932" w:type="dxa"/>
          </w:tcPr>
          <w:p w:rsidR="0098308B" w:rsidRPr="0098308B" w:rsidRDefault="0098308B" w:rsidP="008B4AFF">
            <w:pPr>
              <w:widowControl w:val="0"/>
              <w:tabs>
                <w:tab w:val="left" w:pos="90"/>
              </w:tabs>
              <w:autoSpaceDE w:val="0"/>
              <w:autoSpaceDN w:val="0"/>
              <w:adjustRightInd w:val="0"/>
              <w:jc w:val="center"/>
              <w:rPr>
                <w:bCs/>
                <w:i/>
                <w:sz w:val="22"/>
                <w:szCs w:val="22"/>
                <w:lang w:val="uk-UA"/>
              </w:rPr>
            </w:pPr>
            <w:r w:rsidRPr="0098308B">
              <w:rPr>
                <w:i/>
                <w:sz w:val="22"/>
                <w:szCs w:val="22"/>
                <w:lang w:val="uk-UA"/>
              </w:rPr>
              <w:t>Найменування показника</w:t>
            </w:r>
          </w:p>
        </w:tc>
        <w:tc>
          <w:tcPr>
            <w:tcW w:w="2006" w:type="dxa"/>
          </w:tcPr>
          <w:p w:rsidR="0098308B" w:rsidRPr="0098308B" w:rsidRDefault="0098308B" w:rsidP="0098308B">
            <w:pPr>
              <w:widowControl w:val="0"/>
              <w:tabs>
                <w:tab w:val="left" w:pos="90"/>
              </w:tabs>
              <w:autoSpaceDE w:val="0"/>
              <w:autoSpaceDN w:val="0"/>
              <w:adjustRightInd w:val="0"/>
              <w:jc w:val="center"/>
              <w:rPr>
                <w:bCs/>
                <w:i/>
                <w:sz w:val="22"/>
                <w:szCs w:val="22"/>
                <w:lang w:val="uk-UA"/>
              </w:rPr>
            </w:pPr>
            <w:r w:rsidRPr="0098308B">
              <w:rPr>
                <w:i/>
                <w:sz w:val="22"/>
                <w:szCs w:val="22"/>
                <w:lang w:val="uk-UA"/>
              </w:rPr>
              <w:t>За звітний період (тис. грн.)</w:t>
            </w:r>
          </w:p>
        </w:tc>
        <w:tc>
          <w:tcPr>
            <w:tcW w:w="2064" w:type="dxa"/>
          </w:tcPr>
          <w:p w:rsidR="0098308B" w:rsidRPr="0098308B" w:rsidRDefault="0098308B" w:rsidP="0098308B">
            <w:pPr>
              <w:widowControl w:val="0"/>
              <w:tabs>
                <w:tab w:val="left" w:pos="90"/>
              </w:tabs>
              <w:autoSpaceDE w:val="0"/>
              <w:autoSpaceDN w:val="0"/>
              <w:adjustRightInd w:val="0"/>
              <w:jc w:val="center"/>
              <w:rPr>
                <w:bCs/>
                <w:i/>
                <w:sz w:val="22"/>
                <w:szCs w:val="22"/>
                <w:lang w:val="uk-UA"/>
              </w:rPr>
            </w:pPr>
            <w:r w:rsidRPr="0098308B">
              <w:rPr>
                <w:i/>
                <w:sz w:val="22"/>
                <w:szCs w:val="22"/>
                <w:lang w:val="uk-UA"/>
              </w:rPr>
              <w:t>За попередній період (тис. грн.)</w:t>
            </w:r>
          </w:p>
        </w:tc>
      </w:tr>
      <w:tr w:rsidR="0098308B" w:rsidRPr="0098308B" w:rsidTr="0098308B">
        <w:tc>
          <w:tcPr>
            <w:tcW w:w="5932" w:type="dxa"/>
          </w:tcPr>
          <w:p w:rsidR="0098308B" w:rsidRPr="0098308B" w:rsidRDefault="0098308B" w:rsidP="008B4AFF">
            <w:pPr>
              <w:widowControl w:val="0"/>
              <w:tabs>
                <w:tab w:val="left" w:pos="90"/>
              </w:tabs>
              <w:autoSpaceDE w:val="0"/>
              <w:autoSpaceDN w:val="0"/>
              <w:adjustRightInd w:val="0"/>
              <w:rPr>
                <w:sz w:val="22"/>
                <w:szCs w:val="22"/>
                <w:lang w:val="uk-UA"/>
              </w:rPr>
            </w:pPr>
            <w:r w:rsidRPr="0098308B">
              <w:rPr>
                <w:sz w:val="22"/>
                <w:szCs w:val="22"/>
                <w:lang w:val="uk-UA"/>
              </w:rPr>
              <w:t>Активи (рядок 1300 Балансу), усього </w:t>
            </w:r>
          </w:p>
        </w:tc>
        <w:tc>
          <w:tcPr>
            <w:tcW w:w="2006" w:type="dxa"/>
            <w:vAlign w:val="center"/>
          </w:tcPr>
          <w:p w:rsidR="0098308B" w:rsidRPr="0098308B" w:rsidRDefault="0098308B" w:rsidP="008B4AFF">
            <w:pPr>
              <w:widowControl w:val="0"/>
              <w:tabs>
                <w:tab w:val="left" w:pos="90"/>
              </w:tabs>
              <w:autoSpaceDE w:val="0"/>
              <w:autoSpaceDN w:val="0"/>
              <w:adjustRightInd w:val="0"/>
              <w:jc w:val="right"/>
              <w:rPr>
                <w:sz w:val="22"/>
                <w:szCs w:val="22"/>
                <w:lang w:val="uk-UA"/>
              </w:rPr>
            </w:pPr>
            <w:r w:rsidRPr="0098308B">
              <w:rPr>
                <w:sz w:val="22"/>
                <w:szCs w:val="22"/>
                <w:lang w:val="uk-UA"/>
              </w:rPr>
              <w:t>8017</w:t>
            </w:r>
          </w:p>
        </w:tc>
        <w:tc>
          <w:tcPr>
            <w:tcW w:w="2064" w:type="dxa"/>
            <w:vAlign w:val="center"/>
          </w:tcPr>
          <w:p w:rsidR="0098308B" w:rsidRPr="0098308B" w:rsidRDefault="0098308B" w:rsidP="008B4AFF">
            <w:pPr>
              <w:widowControl w:val="0"/>
              <w:tabs>
                <w:tab w:val="left" w:pos="90"/>
              </w:tabs>
              <w:autoSpaceDE w:val="0"/>
              <w:autoSpaceDN w:val="0"/>
              <w:adjustRightInd w:val="0"/>
              <w:jc w:val="right"/>
              <w:rPr>
                <w:sz w:val="22"/>
                <w:szCs w:val="22"/>
                <w:lang w:val="uk-UA"/>
              </w:rPr>
            </w:pPr>
            <w:r w:rsidRPr="0098308B">
              <w:rPr>
                <w:sz w:val="22"/>
                <w:szCs w:val="22"/>
                <w:lang w:val="uk-UA"/>
              </w:rPr>
              <w:t>7961</w:t>
            </w:r>
          </w:p>
        </w:tc>
      </w:tr>
      <w:tr w:rsidR="0098308B" w:rsidRPr="0098308B" w:rsidTr="0098308B">
        <w:tc>
          <w:tcPr>
            <w:tcW w:w="5932" w:type="dxa"/>
          </w:tcPr>
          <w:p w:rsidR="0098308B" w:rsidRPr="0098308B" w:rsidRDefault="0098308B" w:rsidP="008B4AFF">
            <w:pPr>
              <w:widowControl w:val="0"/>
              <w:tabs>
                <w:tab w:val="left" w:pos="90"/>
              </w:tabs>
              <w:autoSpaceDE w:val="0"/>
              <w:autoSpaceDN w:val="0"/>
              <w:adjustRightInd w:val="0"/>
              <w:rPr>
                <w:sz w:val="22"/>
                <w:szCs w:val="22"/>
                <w:lang w:val="uk-UA"/>
              </w:rPr>
            </w:pPr>
            <w:r w:rsidRPr="0098308B">
              <w:rPr>
                <w:sz w:val="22"/>
                <w:szCs w:val="22"/>
                <w:lang w:val="uk-UA"/>
              </w:rPr>
              <w:t>Нематеріальні активи (рядок 1000) Балансу</w:t>
            </w:r>
          </w:p>
        </w:tc>
        <w:tc>
          <w:tcPr>
            <w:tcW w:w="2006" w:type="dxa"/>
            <w:vAlign w:val="center"/>
          </w:tcPr>
          <w:p w:rsidR="0098308B" w:rsidRPr="0098308B" w:rsidRDefault="0098308B" w:rsidP="008B4AFF">
            <w:pPr>
              <w:widowControl w:val="0"/>
              <w:tabs>
                <w:tab w:val="left" w:pos="90"/>
              </w:tabs>
              <w:autoSpaceDE w:val="0"/>
              <w:autoSpaceDN w:val="0"/>
              <w:adjustRightInd w:val="0"/>
              <w:jc w:val="right"/>
              <w:rPr>
                <w:sz w:val="22"/>
                <w:szCs w:val="22"/>
                <w:lang w:val="uk-UA"/>
              </w:rPr>
            </w:pPr>
            <w:r w:rsidRPr="0098308B">
              <w:rPr>
                <w:sz w:val="22"/>
                <w:szCs w:val="22"/>
                <w:lang w:val="uk-UA"/>
              </w:rPr>
              <w:t>40</w:t>
            </w:r>
          </w:p>
        </w:tc>
        <w:tc>
          <w:tcPr>
            <w:tcW w:w="2064" w:type="dxa"/>
            <w:vAlign w:val="center"/>
          </w:tcPr>
          <w:p w:rsidR="0098308B" w:rsidRPr="0098308B" w:rsidRDefault="0098308B" w:rsidP="008B4AFF">
            <w:pPr>
              <w:widowControl w:val="0"/>
              <w:tabs>
                <w:tab w:val="left" w:pos="90"/>
              </w:tabs>
              <w:autoSpaceDE w:val="0"/>
              <w:autoSpaceDN w:val="0"/>
              <w:adjustRightInd w:val="0"/>
              <w:jc w:val="right"/>
              <w:rPr>
                <w:sz w:val="22"/>
                <w:szCs w:val="22"/>
                <w:lang w:val="uk-UA"/>
              </w:rPr>
            </w:pPr>
            <w:r w:rsidRPr="0098308B">
              <w:rPr>
                <w:sz w:val="22"/>
                <w:szCs w:val="22"/>
                <w:lang w:val="uk-UA"/>
              </w:rPr>
              <w:t>62</w:t>
            </w:r>
          </w:p>
        </w:tc>
      </w:tr>
      <w:tr w:rsidR="0098308B" w:rsidRPr="0098308B" w:rsidTr="0098308B">
        <w:tc>
          <w:tcPr>
            <w:tcW w:w="5932" w:type="dxa"/>
          </w:tcPr>
          <w:p w:rsidR="0098308B" w:rsidRPr="0098308B" w:rsidRDefault="0098308B" w:rsidP="008B4AFF">
            <w:pPr>
              <w:widowControl w:val="0"/>
              <w:tabs>
                <w:tab w:val="left" w:pos="90"/>
              </w:tabs>
              <w:autoSpaceDE w:val="0"/>
              <w:autoSpaceDN w:val="0"/>
              <w:adjustRightInd w:val="0"/>
              <w:rPr>
                <w:sz w:val="22"/>
                <w:szCs w:val="22"/>
                <w:lang w:val="uk-UA"/>
              </w:rPr>
            </w:pPr>
            <w:r w:rsidRPr="0098308B">
              <w:rPr>
                <w:sz w:val="22"/>
                <w:szCs w:val="22"/>
                <w:lang w:val="uk-UA"/>
              </w:rPr>
              <w:t>Зобов'язання (рядки 1595, 1695) разом</w:t>
            </w:r>
          </w:p>
        </w:tc>
        <w:tc>
          <w:tcPr>
            <w:tcW w:w="2006" w:type="dxa"/>
            <w:vAlign w:val="center"/>
          </w:tcPr>
          <w:p w:rsidR="0098308B" w:rsidRPr="0098308B" w:rsidRDefault="0098308B" w:rsidP="008B4AFF">
            <w:pPr>
              <w:widowControl w:val="0"/>
              <w:tabs>
                <w:tab w:val="left" w:pos="90"/>
              </w:tabs>
              <w:autoSpaceDE w:val="0"/>
              <w:autoSpaceDN w:val="0"/>
              <w:adjustRightInd w:val="0"/>
              <w:jc w:val="right"/>
              <w:rPr>
                <w:sz w:val="22"/>
                <w:szCs w:val="22"/>
                <w:lang w:val="uk-UA"/>
              </w:rPr>
            </w:pPr>
            <w:r w:rsidRPr="0098308B">
              <w:rPr>
                <w:sz w:val="22"/>
                <w:szCs w:val="22"/>
                <w:lang w:val="uk-UA"/>
              </w:rPr>
              <w:t>334</w:t>
            </w:r>
          </w:p>
        </w:tc>
        <w:tc>
          <w:tcPr>
            <w:tcW w:w="2064" w:type="dxa"/>
            <w:vAlign w:val="center"/>
          </w:tcPr>
          <w:p w:rsidR="0098308B" w:rsidRPr="0098308B" w:rsidRDefault="0098308B" w:rsidP="008B4AFF">
            <w:pPr>
              <w:widowControl w:val="0"/>
              <w:tabs>
                <w:tab w:val="left" w:pos="90"/>
              </w:tabs>
              <w:autoSpaceDE w:val="0"/>
              <w:autoSpaceDN w:val="0"/>
              <w:adjustRightInd w:val="0"/>
              <w:jc w:val="right"/>
              <w:rPr>
                <w:sz w:val="22"/>
                <w:szCs w:val="22"/>
                <w:lang w:val="uk-UA"/>
              </w:rPr>
            </w:pPr>
            <w:r w:rsidRPr="0098308B">
              <w:rPr>
                <w:sz w:val="22"/>
                <w:szCs w:val="22"/>
                <w:lang w:val="uk-UA"/>
              </w:rPr>
              <w:t>263</w:t>
            </w:r>
          </w:p>
        </w:tc>
      </w:tr>
      <w:tr w:rsidR="0098308B" w:rsidRPr="0098308B" w:rsidTr="0098308B">
        <w:tc>
          <w:tcPr>
            <w:tcW w:w="5932" w:type="dxa"/>
          </w:tcPr>
          <w:p w:rsidR="0098308B" w:rsidRPr="0098308B" w:rsidRDefault="0098308B" w:rsidP="008B4AFF">
            <w:pPr>
              <w:widowControl w:val="0"/>
              <w:tabs>
                <w:tab w:val="left" w:pos="90"/>
              </w:tabs>
              <w:autoSpaceDE w:val="0"/>
              <w:autoSpaceDN w:val="0"/>
              <w:adjustRightInd w:val="0"/>
              <w:rPr>
                <w:sz w:val="22"/>
                <w:szCs w:val="22"/>
                <w:lang w:val="uk-UA"/>
              </w:rPr>
            </w:pPr>
            <w:r w:rsidRPr="0098308B">
              <w:rPr>
                <w:sz w:val="22"/>
                <w:szCs w:val="22"/>
                <w:lang w:val="uk-UA"/>
              </w:rPr>
              <w:t>Статутний капітал</w:t>
            </w:r>
          </w:p>
        </w:tc>
        <w:tc>
          <w:tcPr>
            <w:tcW w:w="2006" w:type="dxa"/>
            <w:vAlign w:val="center"/>
          </w:tcPr>
          <w:p w:rsidR="0098308B" w:rsidRPr="0098308B" w:rsidRDefault="0098308B" w:rsidP="008B4AFF">
            <w:pPr>
              <w:widowControl w:val="0"/>
              <w:tabs>
                <w:tab w:val="left" w:pos="90"/>
              </w:tabs>
              <w:autoSpaceDE w:val="0"/>
              <w:autoSpaceDN w:val="0"/>
              <w:adjustRightInd w:val="0"/>
              <w:ind w:left="57" w:firstLine="680"/>
              <w:jc w:val="right"/>
              <w:rPr>
                <w:sz w:val="22"/>
                <w:szCs w:val="22"/>
                <w:lang w:val="uk-UA"/>
              </w:rPr>
            </w:pPr>
            <w:r w:rsidRPr="0098308B">
              <w:rPr>
                <w:sz w:val="22"/>
                <w:szCs w:val="22"/>
                <w:lang w:val="uk-UA"/>
              </w:rPr>
              <w:t>7500</w:t>
            </w:r>
          </w:p>
        </w:tc>
        <w:tc>
          <w:tcPr>
            <w:tcW w:w="2064" w:type="dxa"/>
            <w:vAlign w:val="center"/>
          </w:tcPr>
          <w:p w:rsidR="0098308B" w:rsidRPr="0098308B" w:rsidRDefault="0098308B" w:rsidP="008B4AFF">
            <w:pPr>
              <w:widowControl w:val="0"/>
              <w:tabs>
                <w:tab w:val="left" w:pos="90"/>
              </w:tabs>
              <w:autoSpaceDE w:val="0"/>
              <w:autoSpaceDN w:val="0"/>
              <w:adjustRightInd w:val="0"/>
              <w:ind w:left="57" w:firstLine="680"/>
              <w:jc w:val="right"/>
              <w:rPr>
                <w:sz w:val="22"/>
                <w:szCs w:val="22"/>
                <w:lang w:val="uk-UA"/>
              </w:rPr>
            </w:pPr>
            <w:r w:rsidRPr="0098308B">
              <w:rPr>
                <w:sz w:val="22"/>
                <w:szCs w:val="22"/>
                <w:lang w:val="uk-UA"/>
              </w:rPr>
              <w:t>7500</w:t>
            </w:r>
          </w:p>
        </w:tc>
      </w:tr>
      <w:tr w:rsidR="0098308B" w:rsidRPr="0098308B" w:rsidTr="0098308B">
        <w:tc>
          <w:tcPr>
            <w:tcW w:w="5932" w:type="dxa"/>
          </w:tcPr>
          <w:p w:rsidR="0098308B" w:rsidRPr="0098308B" w:rsidRDefault="0098308B" w:rsidP="008B4AFF">
            <w:pPr>
              <w:widowControl w:val="0"/>
              <w:tabs>
                <w:tab w:val="left" w:pos="90"/>
              </w:tabs>
              <w:autoSpaceDE w:val="0"/>
              <w:autoSpaceDN w:val="0"/>
              <w:adjustRightInd w:val="0"/>
              <w:rPr>
                <w:sz w:val="22"/>
                <w:szCs w:val="22"/>
                <w:lang w:val="uk-UA"/>
              </w:rPr>
            </w:pPr>
            <w:r w:rsidRPr="0098308B">
              <w:rPr>
                <w:sz w:val="22"/>
                <w:szCs w:val="22"/>
                <w:lang w:val="uk-UA"/>
              </w:rPr>
              <w:t>Скоригований статутний капітал</w:t>
            </w:r>
          </w:p>
        </w:tc>
        <w:tc>
          <w:tcPr>
            <w:tcW w:w="2006" w:type="dxa"/>
            <w:vAlign w:val="center"/>
          </w:tcPr>
          <w:p w:rsidR="0098308B" w:rsidRPr="0098308B" w:rsidRDefault="0098308B" w:rsidP="008B4AFF">
            <w:pPr>
              <w:widowControl w:val="0"/>
              <w:tabs>
                <w:tab w:val="left" w:pos="90"/>
              </w:tabs>
              <w:autoSpaceDE w:val="0"/>
              <w:autoSpaceDN w:val="0"/>
              <w:adjustRightInd w:val="0"/>
              <w:ind w:left="57" w:firstLine="680"/>
              <w:jc w:val="right"/>
              <w:rPr>
                <w:sz w:val="22"/>
                <w:szCs w:val="22"/>
                <w:lang w:val="uk-UA"/>
              </w:rPr>
            </w:pPr>
            <w:r w:rsidRPr="0098308B">
              <w:rPr>
                <w:sz w:val="22"/>
                <w:szCs w:val="22"/>
                <w:lang w:val="uk-UA"/>
              </w:rPr>
              <w:t>7500</w:t>
            </w:r>
          </w:p>
        </w:tc>
        <w:tc>
          <w:tcPr>
            <w:tcW w:w="2064" w:type="dxa"/>
            <w:vAlign w:val="center"/>
          </w:tcPr>
          <w:p w:rsidR="0098308B" w:rsidRPr="0098308B" w:rsidRDefault="0098308B" w:rsidP="008B4AFF">
            <w:pPr>
              <w:widowControl w:val="0"/>
              <w:tabs>
                <w:tab w:val="left" w:pos="90"/>
              </w:tabs>
              <w:autoSpaceDE w:val="0"/>
              <w:autoSpaceDN w:val="0"/>
              <w:adjustRightInd w:val="0"/>
              <w:ind w:left="57" w:firstLine="680"/>
              <w:jc w:val="right"/>
              <w:rPr>
                <w:sz w:val="22"/>
                <w:szCs w:val="22"/>
                <w:lang w:val="uk-UA"/>
              </w:rPr>
            </w:pPr>
            <w:r w:rsidRPr="0098308B">
              <w:rPr>
                <w:sz w:val="22"/>
                <w:szCs w:val="22"/>
                <w:lang w:val="uk-UA"/>
              </w:rPr>
              <w:t>7500</w:t>
            </w:r>
          </w:p>
        </w:tc>
      </w:tr>
      <w:tr w:rsidR="0098308B" w:rsidRPr="0098308B" w:rsidTr="0098308B">
        <w:trPr>
          <w:trHeight w:val="530"/>
        </w:trPr>
        <w:tc>
          <w:tcPr>
            <w:tcW w:w="5932" w:type="dxa"/>
          </w:tcPr>
          <w:p w:rsidR="0098308B" w:rsidRPr="0098308B" w:rsidRDefault="0098308B" w:rsidP="008B4AFF">
            <w:pPr>
              <w:autoSpaceDE w:val="0"/>
              <w:autoSpaceDN w:val="0"/>
              <w:adjustRightInd w:val="0"/>
              <w:rPr>
                <w:sz w:val="22"/>
                <w:szCs w:val="22"/>
                <w:lang w:val="uk-UA"/>
              </w:rPr>
            </w:pPr>
            <w:r w:rsidRPr="0098308B">
              <w:rPr>
                <w:sz w:val="22"/>
                <w:szCs w:val="22"/>
                <w:lang w:val="uk-UA"/>
              </w:rPr>
              <w:t>Розрахункова вартість чистих активів(нетто-активів): загальна сума активів</w:t>
            </w:r>
          </w:p>
          <w:p w:rsidR="0098308B" w:rsidRPr="0098308B" w:rsidRDefault="0098308B" w:rsidP="008B4AFF">
            <w:pPr>
              <w:autoSpaceDE w:val="0"/>
              <w:autoSpaceDN w:val="0"/>
              <w:adjustRightInd w:val="0"/>
              <w:rPr>
                <w:sz w:val="22"/>
                <w:szCs w:val="22"/>
                <w:lang w:val="uk-UA"/>
              </w:rPr>
            </w:pPr>
            <w:r w:rsidRPr="0098308B">
              <w:rPr>
                <w:sz w:val="22"/>
                <w:szCs w:val="22"/>
                <w:lang w:val="uk-UA"/>
              </w:rPr>
              <w:t>/рядок балансу 1300/ - сума нематеріальних активів /рядок балансу 1000/ - загальна сума зобов’язань /сума рядків балансу 1595,1695, 1700, 1800)</w:t>
            </w:r>
          </w:p>
        </w:tc>
        <w:tc>
          <w:tcPr>
            <w:tcW w:w="2006" w:type="dxa"/>
            <w:vAlign w:val="center"/>
          </w:tcPr>
          <w:p w:rsidR="0098308B" w:rsidRPr="0098308B" w:rsidRDefault="0098308B" w:rsidP="008B4AFF">
            <w:pPr>
              <w:widowControl w:val="0"/>
              <w:tabs>
                <w:tab w:val="left" w:pos="90"/>
              </w:tabs>
              <w:autoSpaceDE w:val="0"/>
              <w:autoSpaceDN w:val="0"/>
              <w:adjustRightInd w:val="0"/>
              <w:jc w:val="right"/>
              <w:rPr>
                <w:sz w:val="22"/>
                <w:szCs w:val="22"/>
                <w:lang w:val="uk-UA"/>
              </w:rPr>
            </w:pPr>
            <w:r w:rsidRPr="0098308B">
              <w:rPr>
                <w:sz w:val="22"/>
                <w:szCs w:val="22"/>
                <w:lang w:val="uk-UA"/>
              </w:rPr>
              <w:t>7643</w:t>
            </w:r>
          </w:p>
        </w:tc>
        <w:tc>
          <w:tcPr>
            <w:tcW w:w="2064" w:type="dxa"/>
            <w:vAlign w:val="center"/>
          </w:tcPr>
          <w:p w:rsidR="0098308B" w:rsidRPr="0098308B" w:rsidRDefault="0098308B" w:rsidP="008B4AFF">
            <w:pPr>
              <w:widowControl w:val="0"/>
              <w:tabs>
                <w:tab w:val="left" w:pos="90"/>
              </w:tabs>
              <w:autoSpaceDE w:val="0"/>
              <w:autoSpaceDN w:val="0"/>
              <w:adjustRightInd w:val="0"/>
              <w:jc w:val="right"/>
              <w:rPr>
                <w:sz w:val="22"/>
                <w:szCs w:val="22"/>
                <w:lang w:val="uk-UA"/>
              </w:rPr>
            </w:pPr>
            <w:r w:rsidRPr="0098308B">
              <w:rPr>
                <w:sz w:val="22"/>
                <w:szCs w:val="22"/>
                <w:lang w:val="uk-UA"/>
              </w:rPr>
              <w:t>7636</w:t>
            </w:r>
          </w:p>
        </w:tc>
      </w:tr>
      <w:tr w:rsidR="0098308B" w:rsidRPr="0098308B" w:rsidTr="0098308B">
        <w:trPr>
          <w:trHeight w:val="1198"/>
        </w:trPr>
        <w:tc>
          <w:tcPr>
            <w:tcW w:w="5932" w:type="dxa"/>
          </w:tcPr>
          <w:p w:rsidR="0098308B" w:rsidRPr="0098308B" w:rsidRDefault="0098308B" w:rsidP="008B4AFF">
            <w:pPr>
              <w:autoSpaceDE w:val="0"/>
              <w:autoSpaceDN w:val="0"/>
              <w:adjustRightInd w:val="0"/>
              <w:rPr>
                <w:sz w:val="22"/>
                <w:szCs w:val="22"/>
                <w:lang w:val="uk-UA"/>
              </w:rPr>
            </w:pPr>
            <w:r w:rsidRPr="0098308B">
              <w:rPr>
                <w:sz w:val="22"/>
                <w:szCs w:val="22"/>
                <w:lang w:val="uk-UA"/>
              </w:rPr>
              <w:t>Величина перевищення чистих активів (нетто-активів) над розміром статутного капіталу на виконання вимог п. 2.5. розділу 2 Ліцензійних умов провадження страхової діяльності, затверджених розпорядження Державної комісії з регулювання ринків фінансових послуг України від 28.08.2003 року № 40 (зі змінами та доповненнями).</w:t>
            </w:r>
          </w:p>
        </w:tc>
        <w:tc>
          <w:tcPr>
            <w:tcW w:w="2006" w:type="dxa"/>
            <w:vAlign w:val="center"/>
          </w:tcPr>
          <w:p w:rsidR="0098308B" w:rsidRPr="0098308B" w:rsidRDefault="0098308B" w:rsidP="008B4AFF">
            <w:pPr>
              <w:widowControl w:val="0"/>
              <w:tabs>
                <w:tab w:val="left" w:pos="90"/>
              </w:tabs>
              <w:autoSpaceDE w:val="0"/>
              <w:autoSpaceDN w:val="0"/>
              <w:adjustRightInd w:val="0"/>
              <w:jc w:val="right"/>
              <w:rPr>
                <w:sz w:val="22"/>
                <w:szCs w:val="22"/>
                <w:lang w:val="uk-UA"/>
              </w:rPr>
            </w:pPr>
            <w:r w:rsidRPr="0098308B">
              <w:rPr>
                <w:sz w:val="22"/>
                <w:szCs w:val="22"/>
                <w:lang w:val="uk-UA"/>
              </w:rPr>
              <w:t>143</w:t>
            </w:r>
          </w:p>
        </w:tc>
        <w:tc>
          <w:tcPr>
            <w:tcW w:w="2064" w:type="dxa"/>
            <w:vAlign w:val="center"/>
          </w:tcPr>
          <w:p w:rsidR="0098308B" w:rsidRPr="0098308B" w:rsidRDefault="0098308B" w:rsidP="008B4AFF">
            <w:pPr>
              <w:widowControl w:val="0"/>
              <w:tabs>
                <w:tab w:val="left" w:pos="90"/>
              </w:tabs>
              <w:autoSpaceDE w:val="0"/>
              <w:autoSpaceDN w:val="0"/>
              <w:adjustRightInd w:val="0"/>
              <w:jc w:val="right"/>
              <w:rPr>
                <w:sz w:val="22"/>
                <w:szCs w:val="22"/>
                <w:lang w:val="uk-UA"/>
              </w:rPr>
            </w:pPr>
            <w:r w:rsidRPr="0098308B">
              <w:rPr>
                <w:sz w:val="22"/>
                <w:szCs w:val="22"/>
                <w:lang w:val="uk-UA"/>
              </w:rPr>
              <w:t>136</w:t>
            </w:r>
          </w:p>
        </w:tc>
      </w:tr>
      <w:tr w:rsidR="0098308B" w:rsidRPr="0098308B" w:rsidTr="0098308B">
        <w:trPr>
          <w:trHeight w:val="347"/>
        </w:trPr>
        <w:tc>
          <w:tcPr>
            <w:tcW w:w="5932" w:type="dxa"/>
          </w:tcPr>
          <w:p w:rsidR="0098308B" w:rsidRPr="0098308B" w:rsidRDefault="0098308B" w:rsidP="008B4AFF">
            <w:pPr>
              <w:autoSpaceDE w:val="0"/>
              <w:autoSpaceDN w:val="0"/>
              <w:adjustRightInd w:val="0"/>
              <w:rPr>
                <w:sz w:val="22"/>
                <w:szCs w:val="22"/>
                <w:lang w:val="uk-UA"/>
              </w:rPr>
            </w:pPr>
            <w:r w:rsidRPr="0098308B">
              <w:rPr>
                <w:sz w:val="22"/>
                <w:szCs w:val="22"/>
                <w:lang w:val="uk-UA"/>
              </w:rPr>
              <w:t>Величина перевищення чистих активів над розміром статутного капіталу відповідно до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 р. № 485</w:t>
            </w:r>
          </w:p>
        </w:tc>
        <w:tc>
          <w:tcPr>
            <w:tcW w:w="2006" w:type="dxa"/>
            <w:vAlign w:val="center"/>
          </w:tcPr>
          <w:p w:rsidR="0098308B" w:rsidRPr="0098308B" w:rsidRDefault="0098308B" w:rsidP="008B4AFF">
            <w:pPr>
              <w:widowControl w:val="0"/>
              <w:tabs>
                <w:tab w:val="left" w:pos="90"/>
              </w:tabs>
              <w:autoSpaceDE w:val="0"/>
              <w:autoSpaceDN w:val="0"/>
              <w:adjustRightInd w:val="0"/>
              <w:jc w:val="right"/>
              <w:rPr>
                <w:sz w:val="22"/>
                <w:szCs w:val="22"/>
                <w:lang w:val="uk-UA"/>
              </w:rPr>
            </w:pPr>
            <w:r w:rsidRPr="0098308B">
              <w:rPr>
                <w:sz w:val="22"/>
                <w:szCs w:val="22"/>
                <w:lang w:val="uk-UA"/>
              </w:rPr>
              <w:t>183</w:t>
            </w:r>
          </w:p>
        </w:tc>
        <w:tc>
          <w:tcPr>
            <w:tcW w:w="2064" w:type="dxa"/>
            <w:vAlign w:val="center"/>
          </w:tcPr>
          <w:p w:rsidR="0098308B" w:rsidRPr="0098308B" w:rsidRDefault="0098308B" w:rsidP="008B4AFF">
            <w:pPr>
              <w:widowControl w:val="0"/>
              <w:tabs>
                <w:tab w:val="left" w:pos="90"/>
              </w:tabs>
              <w:autoSpaceDE w:val="0"/>
              <w:autoSpaceDN w:val="0"/>
              <w:adjustRightInd w:val="0"/>
              <w:jc w:val="right"/>
              <w:rPr>
                <w:sz w:val="22"/>
                <w:szCs w:val="22"/>
                <w:lang w:val="uk-UA"/>
              </w:rPr>
            </w:pPr>
            <w:r w:rsidRPr="0098308B">
              <w:rPr>
                <w:sz w:val="22"/>
                <w:szCs w:val="22"/>
                <w:lang w:val="uk-UA"/>
              </w:rPr>
              <w:t>198</w:t>
            </w:r>
          </w:p>
        </w:tc>
      </w:tr>
    </w:tbl>
    <w:p w:rsidR="0098308B" w:rsidRPr="0098308B" w:rsidRDefault="0098308B" w:rsidP="0098308B">
      <w:pPr>
        <w:ind w:firstLine="567"/>
        <w:jc w:val="both"/>
        <w:rPr>
          <w:sz w:val="24"/>
          <w:szCs w:val="24"/>
          <w:lang w:val="uk-UA"/>
        </w:rPr>
      </w:pPr>
      <w:r w:rsidRPr="0098308B">
        <w:rPr>
          <w:sz w:val="24"/>
          <w:szCs w:val="24"/>
          <w:lang w:val="uk-UA"/>
        </w:rPr>
        <w:t>Так, станом на звітну дату вартість чистих активів Товариства як акціонерного товариства є більшою, ніж величина статутного капіталу та мінімального розміру статутного капіталу, встановленого законом.</w:t>
      </w:r>
    </w:p>
    <w:p w:rsidR="0098308B" w:rsidRPr="0098308B" w:rsidRDefault="0098308B" w:rsidP="0098308B">
      <w:pPr>
        <w:ind w:firstLine="567"/>
        <w:jc w:val="both"/>
        <w:rPr>
          <w:b/>
          <w:i/>
          <w:sz w:val="24"/>
          <w:szCs w:val="24"/>
          <w:lang w:val="uk-UA"/>
        </w:rPr>
      </w:pPr>
      <w:r w:rsidRPr="0098308B">
        <w:rPr>
          <w:b/>
          <w:i/>
          <w:sz w:val="24"/>
          <w:szCs w:val="24"/>
          <w:lang w:val="uk-UA"/>
        </w:rPr>
        <w:t>Виконання значних правочинів</w:t>
      </w:r>
    </w:p>
    <w:p w:rsidR="0098308B" w:rsidRPr="0098308B" w:rsidRDefault="0098308B" w:rsidP="0098308B">
      <w:pPr>
        <w:ind w:firstLine="567"/>
        <w:jc w:val="both"/>
        <w:rPr>
          <w:sz w:val="24"/>
          <w:szCs w:val="24"/>
          <w:lang w:val="uk-UA"/>
        </w:rPr>
      </w:pPr>
      <w:r w:rsidRPr="0098308B">
        <w:rPr>
          <w:sz w:val="24"/>
          <w:szCs w:val="24"/>
          <w:lang w:val="uk-UA"/>
        </w:rPr>
        <w:t>Впродовж 2016 року відповідно до ст. 70 Закону України «Про акціонерні товариства» Товариство не мало значних правочинів (10 і більше відсотків вартості активів за даними останньої річної звітності).</w:t>
      </w:r>
    </w:p>
    <w:p w:rsidR="0098308B" w:rsidRPr="0098308B" w:rsidRDefault="0098308B" w:rsidP="0098308B">
      <w:pPr>
        <w:ind w:firstLine="567"/>
        <w:jc w:val="both"/>
        <w:rPr>
          <w:sz w:val="24"/>
          <w:szCs w:val="24"/>
          <w:lang w:val="uk-UA"/>
        </w:rPr>
      </w:pPr>
      <w:r w:rsidRPr="0098308B">
        <w:rPr>
          <w:sz w:val="24"/>
          <w:szCs w:val="24"/>
          <w:lang w:val="uk-UA"/>
        </w:rPr>
        <w:t>Рішення щодо вчинення значних правочинів у відповідності до положень Статуту та вимог Закону України «Про акціонерні товариства» приймаються Загальними зборами акціонерів.</w:t>
      </w:r>
    </w:p>
    <w:p w:rsidR="0098308B" w:rsidRPr="0098308B" w:rsidRDefault="0098308B" w:rsidP="0098308B">
      <w:pPr>
        <w:ind w:firstLine="567"/>
        <w:jc w:val="both"/>
        <w:rPr>
          <w:sz w:val="24"/>
          <w:szCs w:val="24"/>
          <w:lang w:val="uk-UA"/>
        </w:rPr>
      </w:pPr>
      <w:r w:rsidRPr="0098308B">
        <w:rPr>
          <w:sz w:val="24"/>
          <w:szCs w:val="24"/>
          <w:lang w:val="uk-UA"/>
        </w:rPr>
        <w:t>Власниками в 2016 р. були: 1 юридична особа з участю (4%) та 5 фізичних осіб (96%), перерозподіл часток в статутному капіталі не відбувався.</w:t>
      </w:r>
    </w:p>
    <w:p w:rsidR="0098308B" w:rsidRPr="0098308B" w:rsidRDefault="0098308B" w:rsidP="0098308B">
      <w:pPr>
        <w:ind w:firstLine="567"/>
        <w:jc w:val="both"/>
        <w:rPr>
          <w:sz w:val="24"/>
          <w:szCs w:val="24"/>
          <w:lang w:val="uk-UA"/>
        </w:rPr>
      </w:pPr>
      <w:r w:rsidRPr="0098308B">
        <w:rPr>
          <w:sz w:val="24"/>
          <w:szCs w:val="24"/>
          <w:lang w:val="uk-UA"/>
        </w:rPr>
        <w:t>Щорічні загальні збори акціонерів проводились в термін, визначений Законом України «Про акціонерні товариства» - до 30 квітня.</w:t>
      </w:r>
    </w:p>
    <w:p w:rsidR="00DB0C50" w:rsidRDefault="00DB0C50" w:rsidP="0098308B">
      <w:pPr>
        <w:ind w:firstLine="567"/>
        <w:jc w:val="both"/>
        <w:rPr>
          <w:b/>
          <w:i/>
          <w:sz w:val="24"/>
          <w:szCs w:val="24"/>
          <w:lang w:val="uk-UA"/>
        </w:rPr>
      </w:pPr>
    </w:p>
    <w:p w:rsidR="00DB0C50" w:rsidRDefault="00DB0C50" w:rsidP="0098308B">
      <w:pPr>
        <w:ind w:firstLine="567"/>
        <w:jc w:val="both"/>
        <w:rPr>
          <w:b/>
          <w:i/>
          <w:sz w:val="24"/>
          <w:szCs w:val="24"/>
          <w:lang w:val="uk-UA"/>
        </w:rPr>
      </w:pPr>
    </w:p>
    <w:p w:rsidR="0098308B" w:rsidRPr="0098308B" w:rsidRDefault="0098308B" w:rsidP="0098308B">
      <w:pPr>
        <w:ind w:firstLine="567"/>
        <w:jc w:val="both"/>
        <w:rPr>
          <w:b/>
          <w:i/>
          <w:sz w:val="24"/>
          <w:szCs w:val="24"/>
          <w:lang w:val="uk-UA"/>
        </w:rPr>
      </w:pPr>
      <w:r w:rsidRPr="0098308B">
        <w:rPr>
          <w:b/>
          <w:i/>
          <w:sz w:val="24"/>
          <w:szCs w:val="24"/>
          <w:lang w:val="uk-UA"/>
        </w:rPr>
        <w:t>Стан корпоративного управління та стан внутрішнього аудиту</w:t>
      </w:r>
    </w:p>
    <w:p w:rsidR="0098308B" w:rsidRPr="0098308B" w:rsidRDefault="0098308B" w:rsidP="0098308B">
      <w:pPr>
        <w:ind w:firstLine="567"/>
        <w:jc w:val="both"/>
        <w:rPr>
          <w:sz w:val="24"/>
          <w:szCs w:val="24"/>
          <w:lang w:val="uk-UA"/>
        </w:rPr>
      </w:pPr>
      <w:r>
        <w:rPr>
          <w:sz w:val="24"/>
          <w:szCs w:val="24"/>
          <w:lang w:val="uk-UA"/>
        </w:rPr>
        <w:t>П</w:t>
      </w:r>
      <w:r w:rsidRPr="0098308B">
        <w:rPr>
          <w:sz w:val="24"/>
          <w:szCs w:val="24"/>
          <w:lang w:val="uk-UA"/>
        </w:rPr>
        <w:t xml:space="preserve">ротягом 2016 року Товариство у своїй діяльності дотримувалось принципів корпоративного управління, які визначені в Кодексі корпоративного управління, затвердженого Загальними зборами акціонерів Товариства у новій редакції (Протокол №43 від 22 квітня 2015 року) та в Статуті Товариства: щорічно звітує про результати фінансово-господарської діяльності Товариства на Загальних Зборах акціонерів; оприлюднює річну звітність на сайті НКЦПФР, на власному сайті www.intergarant.com та офіційних друкованих виданнях; забезпечує захист прав споживачів; акціонерам надається можливість ознайомитись з матеріалами Зборів та річними звітами; контроль за діяльністю Правління здійснює Наглядова рада та Загальні Збори акціонерів. </w:t>
      </w:r>
    </w:p>
    <w:p w:rsidR="0098308B" w:rsidRPr="0098308B" w:rsidRDefault="0098308B" w:rsidP="0098308B">
      <w:pPr>
        <w:ind w:firstLine="567"/>
        <w:jc w:val="both"/>
        <w:rPr>
          <w:sz w:val="24"/>
          <w:szCs w:val="24"/>
          <w:lang w:val="uk-UA"/>
        </w:rPr>
      </w:pPr>
      <w:r w:rsidRPr="0098308B">
        <w:rPr>
          <w:sz w:val="24"/>
          <w:szCs w:val="24"/>
          <w:lang w:val="uk-UA"/>
        </w:rPr>
        <w:t xml:space="preserve">Протягом 2016 року факти відхилення від принципів корпоративного управління відсутні. </w:t>
      </w:r>
    </w:p>
    <w:p w:rsidR="0098308B" w:rsidRPr="0098308B" w:rsidRDefault="0098308B" w:rsidP="0098308B">
      <w:pPr>
        <w:ind w:firstLine="567"/>
        <w:jc w:val="both"/>
        <w:rPr>
          <w:sz w:val="24"/>
          <w:szCs w:val="24"/>
          <w:lang w:val="uk-UA"/>
        </w:rPr>
      </w:pPr>
      <w:r w:rsidRPr="0098308B">
        <w:rPr>
          <w:sz w:val="24"/>
          <w:szCs w:val="24"/>
          <w:lang w:val="uk-UA"/>
        </w:rPr>
        <w:t>Протягом 2016 року факти порушення внутрішніх правил членами Наглядової ради та виконавчого органу Товариства, що призвело до заподіяння шкоди Товариству або споживачам страхових послуг, відсутні.</w:t>
      </w:r>
    </w:p>
    <w:p w:rsidR="0098308B" w:rsidRPr="0098308B" w:rsidRDefault="0098308B" w:rsidP="0098308B">
      <w:pPr>
        <w:ind w:firstLine="567"/>
        <w:jc w:val="both"/>
        <w:rPr>
          <w:sz w:val="24"/>
          <w:szCs w:val="24"/>
          <w:lang w:val="uk-UA"/>
        </w:rPr>
      </w:pPr>
      <w:r w:rsidRPr="0098308B">
        <w:rPr>
          <w:sz w:val="24"/>
          <w:szCs w:val="24"/>
          <w:lang w:val="uk-UA"/>
        </w:rPr>
        <w:t xml:space="preserve">Скарги протягом 2016 р. стосовно надання фінансових послуг ПрАТ «СК «ІнтерГарант» не надходили. У 2016 р. позови до ПрАТ «СК «ІнтерГарант» стосовно наданих фінансових послуг відсутні. </w:t>
      </w:r>
    </w:p>
    <w:p w:rsidR="0098308B" w:rsidRPr="0098308B" w:rsidRDefault="0098308B" w:rsidP="0098308B">
      <w:pPr>
        <w:ind w:firstLine="567"/>
        <w:jc w:val="both"/>
        <w:rPr>
          <w:sz w:val="24"/>
          <w:szCs w:val="24"/>
          <w:lang w:val="uk-UA"/>
        </w:rPr>
      </w:pPr>
      <w:r w:rsidRPr="0098308B">
        <w:rPr>
          <w:sz w:val="24"/>
          <w:szCs w:val="24"/>
          <w:lang w:val="uk-UA"/>
        </w:rPr>
        <w:t>Протягом звітного року в Товаристві функціонували наступні органи управління: Загальні збори акціонерів, Наглядова рада, Правління, внутрішній аудитор. Функціонування органів корпоративного управління регламентується Статутом та внутрішніми положеннями Товариства.</w:t>
      </w:r>
    </w:p>
    <w:p w:rsidR="0098308B" w:rsidRPr="0098308B" w:rsidRDefault="0098308B" w:rsidP="0098308B">
      <w:pPr>
        <w:ind w:firstLine="567"/>
        <w:jc w:val="both"/>
        <w:rPr>
          <w:sz w:val="24"/>
          <w:szCs w:val="24"/>
          <w:lang w:val="uk-UA"/>
        </w:rPr>
      </w:pPr>
      <w:r w:rsidRPr="0098308B">
        <w:rPr>
          <w:sz w:val="24"/>
          <w:szCs w:val="24"/>
          <w:lang w:val="uk-UA"/>
        </w:rPr>
        <w:t>Діючий Статут ПрАТ «СК «ІнтерГарант» у цілому не суперечить вимогам Закону України «Про акціонерні товариства» (зі змінами та доповненнями).</w:t>
      </w:r>
    </w:p>
    <w:p w:rsidR="0098308B" w:rsidRPr="0098308B" w:rsidRDefault="0098308B" w:rsidP="0098308B">
      <w:pPr>
        <w:ind w:firstLine="567"/>
        <w:jc w:val="both"/>
        <w:rPr>
          <w:sz w:val="24"/>
          <w:szCs w:val="24"/>
          <w:lang w:val="uk-UA"/>
        </w:rPr>
      </w:pPr>
      <w:r w:rsidRPr="0098308B">
        <w:rPr>
          <w:sz w:val="24"/>
          <w:szCs w:val="24"/>
          <w:lang w:val="uk-UA"/>
        </w:rPr>
        <w:t>Поточне управління фінансово-господарською діяльністю в межах повноважень, які встановлено Статутом Товариства здійснювало Правління</w:t>
      </w:r>
      <w:r w:rsidRPr="0098308B">
        <w:rPr>
          <w:iCs/>
          <w:sz w:val="24"/>
          <w:szCs w:val="24"/>
          <w:lang w:val="uk-UA"/>
        </w:rPr>
        <w:t>, яке очолює В. о. Голови правління</w:t>
      </w:r>
      <w:r w:rsidRPr="0098308B">
        <w:rPr>
          <w:sz w:val="24"/>
          <w:szCs w:val="24"/>
          <w:lang w:val="uk-UA"/>
        </w:rPr>
        <w:t xml:space="preserve"> Товариства</w:t>
      </w:r>
      <w:r w:rsidRPr="0098308B">
        <w:rPr>
          <w:iCs/>
          <w:sz w:val="24"/>
          <w:szCs w:val="24"/>
          <w:lang w:val="uk-UA"/>
        </w:rPr>
        <w:t xml:space="preserve">. Протягом 2016 року у складі </w:t>
      </w:r>
      <w:r w:rsidRPr="0098308B">
        <w:rPr>
          <w:sz w:val="24"/>
          <w:szCs w:val="24"/>
          <w:lang w:val="uk-UA"/>
        </w:rPr>
        <w:t>Правління</w:t>
      </w:r>
      <w:r w:rsidRPr="0098308B">
        <w:rPr>
          <w:iCs/>
          <w:sz w:val="24"/>
          <w:szCs w:val="24"/>
          <w:lang w:val="uk-UA"/>
        </w:rPr>
        <w:t xml:space="preserve"> змін не відбувалось. </w:t>
      </w:r>
      <w:r w:rsidRPr="0098308B">
        <w:rPr>
          <w:sz w:val="24"/>
          <w:szCs w:val="24"/>
          <w:lang w:val="uk-UA"/>
        </w:rPr>
        <w:t>Контроль та регулювання за діяльністю Правління, захист прав акціонерів здійснювала Наглядова рада у складі Голови Наглядової Ради та членів Наглядової Ради в кількості 2 осіб.</w:t>
      </w:r>
    </w:p>
    <w:p w:rsidR="0098308B" w:rsidRPr="0098308B" w:rsidRDefault="0098308B" w:rsidP="0098308B">
      <w:pPr>
        <w:ind w:firstLine="567"/>
        <w:jc w:val="both"/>
        <w:rPr>
          <w:sz w:val="24"/>
          <w:szCs w:val="24"/>
          <w:lang w:val="uk-UA"/>
        </w:rPr>
      </w:pPr>
      <w:r w:rsidRPr="0098308B">
        <w:rPr>
          <w:sz w:val="24"/>
          <w:szCs w:val="24"/>
          <w:lang w:val="uk-UA"/>
        </w:rPr>
        <w:t>Змін протягом 2016 року у складі Наглядової ради не відбувалось. Комітети Наглядовою радою в 2016 році не створювались.</w:t>
      </w:r>
    </w:p>
    <w:p w:rsidR="0098308B" w:rsidRPr="0098308B" w:rsidRDefault="0098308B" w:rsidP="0098308B">
      <w:pPr>
        <w:ind w:firstLine="567"/>
        <w:jc w:val="both"/>
        <w:rPr>
          <w:sz w:val="24"/>
          <w:szCs w:val="24"/>
          <w:lang w:val="uk-UA"/>
        </w:rPr>
      </w:pPr>
      <w:r w:rsidRPr="0098308B">
        <w:rPr>
          <w:sz w:val="24"/>
          <w:szCs w:val="24"/>
          <w:lang w:val="uk-UA"/>
        </w:rPr>
        <w:t>Рішенням Загальних зборів акціонерів, протокол від 23 квітня 2012 року №40 у Товаристві встановлена посада внутрішнього аудитора, який здійснює функції служби внутрішнього аудиту (контролю) Товариства. Внутрішній аудитор Товариства здійснює свою діяльність на підставі Положення про службу внутрішнього аудиту (контролю) ПрАТ «СК «ІнтерГарант», Посадової інструкції з внутрішнього аудиту ПрАТ «СК «ІнтерГарант». Результати функціонування служби внутрішнього аудиту (контролю) викладені у звіті  внутрішнього аудитора за 2016 рік.</w:t>
      </w:r>
    </w:p>
    <w:p w:rsidR="0098308B" w:rsidRPr="0098308B" w:rsidRDefault="0098308B" w:rsidP="0098308B">
      <w:pPr>
        <w:ind w:firstLine="567"/>
        <w:jc w:val="both"/>
        <w:rPr>
          <w:sz w:val="24"/>
          <w:szCs w:val="24"/>
          <w:lang w:val="uk-UA"/>
        </w:rPr>
      </w:pPr>
      <w:r w:rsidRPr="0098308B">
        <w:rPr>
          <w:sz w:val="24"/>
          <w:szCs w:val="24"/>
          <w:lang w:val="uk-UA"/>
        </w:rPr>
        <w:t>За підсумками року та необхідністю підтвердження річної фінансової звітності проводиться зовнішній аудит.</w:t>
      </w:r>
    </w:p>
    <w:p w:rsidR="0098308B" w:rsidRPr="0098308B" w:rsidRDefault="0098308B" w:rsidP="0098308B">
      <w:pPr>
        <w:ind w:firstLine="567"/>
        <w:jc w:val="both"/>
        <w:rPr>
          <w:sz w:val="24"/>
          <w:szCs w:val="24"/>
          <w:lang w:val="uk-UA"/>
        </w:rPr>
      </w:pPr>
      <w:r w:rsidRPr="0098308B">
        <w:rPr>
          <w:sz w:val="24"/>
          <w:szCs w:val="24"/>
          <w:lang w:val="uk-UA"/>
        </w:rPr>
        <w:t xml:space="preserve">За результатами виконаних процедур перевірки стану корпоративного управління, у тому числі системи внутрішнього контролю, відповідно до Закону України «Про акціонерні товариства» були отриманні докази, які дозволяють нам сформувати судження: </w:t>
      </w:r>
    </w:p>
    <w:p w:rsidR="0098308B" w:rsidRPr="0098308B" w:rsidRDefault="0098308B" w:rsidP="0098308B">
      <w:pPr>
        <w:ind w:firstLine="567"/>
        <w:jc w:val="both"/>
        <w:rPr>
          <w:sz w:val="24"/>
          <w:szCs w:val="24"/>
          <w:lang w:val="uk-UA"/>
        </w:rPr>
      </w:pPr>
      <w:r w:rsidRPr="0098308B">
        <w:rPr>
          <w:sz w:val="24"/>
          <w:szCs w:val="24"/>
          <w:lang w:val="uk-UA"/>
        </w:rPr>
        <w:t xml:space="preserve">- прийнята та функціонуюча система корпоративного управління у Товаристві відповідає вимогам Статуту та вимогам Закону України «Про акціонерні товариства»; </w:t>
      </w:r>
    </w:p>
    <w:p w:rsidR="0098308B" w:rsidRPr="0098308B" w:rsidRDefault="0098308B" w:rsidP="0098308B">
      <w:pPr>
        <w:ind w:firstLine="567"/>
        <w:jc w:val="both"/>
        <w:rPr>
          <w:sz w:val="24"/>
          <w:szCs w:val="24"/>
          <w:lang w:val="uk-UA"/>
        </w:rPr>
      </w:pPr>
      <w:r w:rsidRPr="0098308B">
        <w:rPr>
          <w:sz w:val="24"/>
          <w:szCs w:val="24"/>
          <w:lang w:val="uk-UA"/>
        </w:rPr>
        <w:t>- наведена інформація про стан корпоративного управління у річному звіті акціонерного товариства у розділі «Інформація про стан корпоративного управління» повно та достовірно розкриває фактичний стан про склад органів корпоративного управління Товариства та результати їх функціонування.</w:t>
      </w:r>
    </w:p>
    <w:p w:rsidR="0098308B" w:rsidRPr="0098308B" w:rsidRDefault="0098308B" w:rsidP="0098308B">
      <w:pPr>
        <w:widowControl w:val="0"/>
        <w:ind w:firstLine="567"/>
        <w:jc w:val="both"/>
        <w:rPr>
          <w:b/>
          <w:bCs/>
          <w:spacing w:val="-2"/>
          <w:sz w:val="24"/>
          <w:szCs w:val="24"/>
          <w:lang w:val="uk-UA"/>
        </w:rPr>
      </w:pPr>
      <w:r w:rsidRPr="0098308B">
        <w:rPr>
          <w:b/>
          <w:bCs/>
          <w:spacing w:val="-2"/>
          <w:sz w:val="24"/>
          <w:szCs w:val="24"/>
          <w:lang w:val="uk-UA"/>
        </w:rPr>
        <w:t>Розкриття інформації про пов'язані сторони.</w:t>
      </w:r>
    </w:p>
    <w:p w:rsidR="0098308B" w:rsidRPr="0098308B" w:rsidRDefault="0098308B" w:rsidP="0098308B">
      <w:pPr>
        <w:ind w:firstLine="567"/>
        <w:jc w:val="both"/>
        <w:rPr>
          <w:sz w:val="24"/>
          <w:szCs w:val="24"/>
          <w:lang w:val="uk-UA"/>
        </w:rPr>
      </w:pPr>
      <w:r w:rsidRPr="0098308B">
        <w:rPr>
          <w:sz w:val="24"/>
          <w:szCs w:val="24"/>
          <w:lang w:val="uk-UA"/>
        </w:rPr>
        <w:t>Товариство відповідно до вимог МСБО 24 «Розкриття інформації про пов’язані сторони» розкриває у фінансовій звітності за 2016 рік інформацію, необхідну для привернення уваги до можливого впливу на фінансовий стан і на прибуток чи збиток Товариства, спричиненого існуванням зв’язаних сторін.</w:t>
      </w:r>
    </w:p>
    <w:p w:rsidR="0098308B" w:rsidRPr="0098308B" w:rsidRDefault="0098308B" w:rsidP="0098308B">
      <w:pPr>
        <w:ind w:firstLine="567"/>
        <w:jc w:val="both"/>
        <w:rPr>
          <w:sz w:val="24"/>
          <w:szCs w:val="24"/>
          <w:lang w:val="uk-UA"/>
        </w:rPr>
      </w:pPr>
      <w:r w:rsidRPr="0098308B">
        <w:rPr>
          <w:sz w:val="24"/>
          <w:szCs w:val="24"/>
          <w:lang w:val="uk-UA"/>
        </w:rPr>
        <w:t>Протягом року, що закінчився 31 грудня 2016 року, з пов’язаними сторонами Товариства проводились операції з надання у операційну оренду майна, дохід від операцій становить 649 тис грн.</w:t>
      </w:r>
    </w:p>
    <w:p w:rsidR="0098308B" w:rsidRPr="0098308B" w:rsidRDefault="0098308B" w:rsidP="0098308B">
      <w:pPr>
        <w:pStyle w:val="st2"/>
        <w:spacing w:after="0"/>
        <w:ind w:firstLine="567"/>
        <w:rPr>
          <w:lang w:val="uk-UA"/>
        </w:rPr>
      </w:pPr>
      <w:r w:rsidRPr="0098308B">
        <w:rPr>
          <w:lang w:val="uk-UA"/>
        </w:rPr>
        <w:t>Операції з пов’язаними сторонами здійснені на еквівалентних умовах, що домінують в операціях між незалежними сторонами.</w:t>
      </w:r>
    </w:p>
    <w:p w:rsidR="0098308B" w:rsidRPr="0098308B" w:rsidRDefault="0098308B" w:rsidP="0098308B">
      <w:pPr>
        <w:ind w:firstLine="567"/>
        <w:jc w:val="both"/>
        <w:rPr>
          <w:b/>
          <w:sz w:val="24"/>
          <w:szCs w:val="24"/>
          <w:lang w:val="uk-UA"/>
        </w:rPr>
      </w:pPr>
      <w:r w:rsidRPr="0098308B">
        <w:rPr>
          <w:b/>
          <w:sz w:val="24"/>
          <w:szCs w:val="24"/>
          <w:lang w:val="uk-UA"/>
        </w:rPr>
        <w:t>Ризик суттєвого викривлення фінансової звітності внаслідок шахрайства або помилок.</w:t>
      </w:r>
    </w:p>
    <w:p w:rsidR="0098308B" w:rsidRPr="0098308B" w:rsidRDefault="0098308B" w:rsidP="0098308B">
      <w:pPr>
        <w:pStyle w:val="af2"/>
        <w:shd w:val="clear" w:color="auto" w:fill="FFFFFF"/>
        <w:spacing w:before="0" w:beforeAutospacing="0" w:after="15" w:afterAutospacing="0"/>
        <w:ind w:firstLine="567"/>
        <w:jc w:val="both"/>
        <w:textAlignment w:val="baseline"/>
        <w:rPr>
          <w:lang w:val="uk-UA"/>
        </w:rPr>
      </w:pPr>
      <w:r w:rsidRPr="0098308B">
        <w:rPr>
          <w:lang w:val="uk-UA"/>
        </w:rPr>
        <w:t xml:space="preserve">Як цього вимагає МСА 315 «Ідентифікація та оцінка ризиків суттєвих викривлень через розуміння суб’єкта господарювання i його середовища», аудитор виконав необхідні процедури для отримання інформації на запити до управлінського персоналу та інших працiвникiв суб’єкта господарювання, яка використовувалася під час iдентифiкацiї ризиків суттєвого викривлення внаслідок шахрайства у вiдповiдностi до МСА 240 «Вiдповiдальнiсть аудитора, що стосується шахрайства при аудиті фiнансовоїзвiтностi». Аудитором були виконані процедури: аналiтичнi, в тому числі по суті з використанням деталізованих даних, спостереження, порівняння. </w:t>
      </w:r>
    </w:p>
    <w:p w:rsidR="0098308B" w:rsidRPr="0098308B" w:rsidRDefault="0098308B" w:rsidP="0098308B">
      <w:pPr>
        <w:pStyle w:val="af2"/>
        <w:shd w:val="clear" w:color="auto" w:fill="FFFFFF"/>
        <w:spacing w:before="0" w:beforeAutospacing="0" w:after="15" w:afterAutospacing="0"/>
        <w:ind w:firstLine="567"/>
        <w:jc w:val="both"/>
        <w:textAlignment w:val="baseline"/>
        <w:rPr>
          <w:lang w:val="uk-UA"/>
        </w:rPr>
      </w:pPr>
      <w:r w:rsidRPr="0098308B">
        <w:rPr>
          <w:lang w:val="uk-UA"/>
        </w:rPr>
        <w:t>Аудитор не отримав доказів стосовно суттєвого викривлення фінансової звітності товариства внаслідок шахрайства.</w:t>
      </w:r>
    </w:p>
    <w:p w:rsidR="0098308B" w:rsidRPr="0098308B" w:rsidRDefault="0098308B" w:rsidP="0098308B">
      <w:pPr>
        <w:ind w:firstLine="567"/>
        <w:jc w:val="both"/>
        <w:rPr>
          <w:b/>
          <w:sz w:val="24"/>
          <w:szCs w:val="24"/>
          <w:lang w:val="uk-UA"/>
        </w:rPr>
      </w:pPr>
      <w:r w:rsidRPr="0098308B">
        <w:rPr>
          <w:b/>
          <w:sz w:val="24"/>
          <w:szCs w:val="24"/>
          <w:lang w:val="uk-UA"/>
        </w:rPr>
        <w:t>Розкриття інформації у фінансовій звітності.</w:t>
      </w:r>
    </w:p>
    <w:p w:rsidR="0098308B" w:rsidRPr="0098308B" w:rsidRDefault="0098308B" w:rsidP="0098308B">
      <w:pPr>
        <w:tabs>
          <w:tab w:val="left" w:pos="900"/>
        </w:tabs>
        <w:ind w:firstLine="567"/>
        <w:jc w:val="both"/>
        <w:rPr>
          <w:i/>
          <w:color w:val="000000"/>
          <w:sz w:val="24"/>
          <w:szCs w:val="24"/>
          <w:u w:val="single"/>
          <w:lang w:val="uk-UA"/>
        </w:rPr>
      </w:pPr>
      <w:r w:rsidRPr="0098308B">
        <w:rPr>
          <w:b/>
          <w:i/>
          <w:color w:val="000000"/>
          <w:sz w:val="24"/>
          <w:szCs w:val="24"/>
          <w:lang w:val="uk-UA"/>
        </w:rPr>
        <w:t>Стан бухгалтерського обліку у Товаристві.</w:t>
      </w:r>
    </w:p>
    <w:p w:rsidR="0098308B" w:rsidRPr="0098308B" w:rsidRDefault="0098308B" w:rsidP="0098308B">
      <w:pPr>
        <w:tabs>
          <w:tab w:val="left" w:pos="900"/>
        </w:tabs>
        <w:ind w:firstLine="567"/>
        <w:jc w:val="both"/>
        <w:rPr>
          <w:sz w:val="24"/>
          <w:szCs w:val="24"/>
          <w:lang w:val="uk-UA"/>
        </w:rPr>
      </w:pPr>
      <w:r w:rsidRPr="0098308B">
        <w:rPr>
          <w:sz w:val="24"/>
          <w:szCs w:val="24"/>
          <w:lang w:val="uk-UA"/>
        </w:rPr>
        <w:t>Підприємство веде бухгалтерський облік господарських операцій щодо майна і результатів своєї діяльності в натуральних одиницях і в узагальненому грошовому виразі шляхом безперервного документального і взаємопов’язаного їх відображення.</w:t>
      </w:r>
    </w:p>
    <w:p w:rsidR="0098308B" w:rsidRPr="0098308B" w:rsidRDefault="0098308B" w:rsidP="0098308B">
      <w:pPr>
        <w:tabs>
          <w:tab w:val="left" w:pos="900"/>
        </w:tabs>
        <w:ind w:firstLine="567"/>
        <w:jc w:val="both"/>
        <w:rPr>
          <w:sz w:val="24"/>
          <w:szCs w:val="24"/>
          <w:lang w:val="uk-UA"/>
        </w:rPr>
      </w:pPr>
      <w:r w:rsidRPr="0098308B">
        <w:rPr>
          <w:sz w:val="24"/>
          <w:szCs w:val="24"/>
          <w:lang w:val="uk-UA"/>
        </w:rPr>
        <w:t>Бухгалтерський облік господарських операцій здійснюється методом подвійного запису згідно з Планом рахунків бухгалтерського обліку у відповідних журналах-ордерах та аналітичних відомостях. Облік повністю автоматизований. При перевірці було встановлено, що фінансова звітність Підприємства за 2016 рік складена на підставі облікових регістрів, дані в яких відображені на підставі первинних документів. Стан наявних первинних документів, журналів-ордерів, аналітичних відомостей та інших регістрів обліку задовільний.</w:t>
      </w:r>
    </w:p>
    <w:p w:rsidR="0098308B" w:rsidRPr="0098308B" w:rsidRDefault="0098308B" w:rsidP="0098308B">
      <w:pPr>
        <w:pStyle w:val="a6"/>
        <w:ind w:firstLine="567"/>
        <w:rPr>
          <w:sz w:val="24"/>
          <w:szCs w:val="24"/>
          <w:lang w:val="uk-UA"/>
        </w:rPr>
      </w:pPr>
      <w:r w:rsidRPr="0098308B">
        <w:rPr>
          <w:color w:val="000000"/>
          <w:sz w:val="24"/>
          <w:szCs w:val="24"/>
          <w:lang w:val="uk-UA"/>
        </w:rPr>
        <w:t xml:space="preserve">Для забезпечення достовірності даних бухгалтерського обліку та фінансової звітності Товариства про його активи та зобов’язання </w:t>
      </w:r>
      <w:r w:rsidRPr="0098308B">
        <w:rPr>
          <w:sz w:val="24"/>
          <w:szCs w:val="24"/>
          <w:lang w:val="uk-UA"/>
        </w:rPr>
        <w:t xml:space="preserve">проведена інвентаризація матеріалів, основних засобів, розрахунків у відповідності з «Інструкцією по інвентаризації основних засобів, нематеріальних активів, товарно-матеріальних цінностей, грошових коштів і документів та розрахунків», затвердженою Мінфіном України. </w:t>
      </w:r>
    </w:p>
    <w:p w:rsidR="0098308B" w:rsidRPr="0098308B" w:rsidRDefault="0098308B" w:rsidP="0098308B">
      <w:pPr>
        <w:pStyle w:val="a6"/>
        <w:ind w:firstLine="567"/>
        <w:rPr>
          <w:b/>
          <w:bCs/>
          <w:sz w:val="24"/>
          <w:szCs w:val="24"/>
          <w:lang w:val="uk-UA"/>
        </w:rPr>
      </w:pPr>
      <w:r w:rsidRPr="0098308B">
        <w:rPr>
          <w:sz w:val="24"/>
          <w:szCs w:val="24"/>
          <w:lang w:val="uk-UA"/>
        </w:rPr>
        <w:t>Інвентаризаційні описи підписані матеріально-відповідальними особами. Результати інвентаризації за кожною матеріально відповідальною особою розглянуті на засіданні постійно діючої інвентаризаційної комісії та оформлені Протоколом. Бухгалтерська та статистична звітність складаються вчасно.</w:t>
      </w:r>
    </w:p>
    <w:p w:rsidR="0098308B" w:rsidRPr="0098308B" w:rsidRDefault="0098308B" w:rsidP="0098308B">
      <w:pPr>
        <w:pStyle w:val="13"/>
        <w:spacing w:after="0"/>
        <w:ind w:firstLine="567"/>
        <w:jc w:val="both"/>
        <w:rPr>
          <w:szCs w:val="24"/>
        </w:rPr>
      </w:pPr>
      <w:r w:rsidRPr="0098308B">
        <w:rPr>
          <w:szCs w:val="24"/>
        </w:rPr>
        <w:t>Протягом звітного 2016 року Товариство дотримувалась принципу незмінності облікової політики.</w:t>
      </w:r>
    </w:p>
    <w:p w:rsidR="0098308B" w:rsidRPr="0098308B" w:rsidRDefault="0098308B" w:rsidP="0098308B">
      <w:pPr>
        <w:ind w:firstLine="567"/>
        <w:jc w:val="both"/>
        <w:rPr>
          <w:b/>
          <w:i/>
          <w:sz w:val="24"/>
          <w:szCs w:val="24"/>
          <w:lang w:val="uk-UA" w:eastAsia="zh-CN"/>
        </w:rPr>
      </w:pPr>
      <w:r w:rsidRPr="0098308B">
        <w:rPr>
          <w:b/>
          <w:i/>
          <w:sz w:val="24"/>
          <w:szCs w:val="24"/>
          <w:lang w:val="uk-UA" w:eastAsia="zh-CN"/>
        </w:rPr>
        <w:t>Інформація про наявність подій після дати балансу, які не знайшли відображення у фінансовій звітності, проте можуть мати суттєвий вплив на фінансовий стан заявника</w:t>
      </w:r>
    </w:p>
    <w:p w:rsidR="0098308B" w:rsidRPr="0098308B" w:rsidRDefault="0098308B" w:rsidP="0098308B">
      <w:pPr>
        <w:ind w:firstLine="567"/>
        <w:jc w:val="both"/>
        <w:rPr>
          <w:sz w:val="24"/>
          <w:szCs w:val="24"/>
          <w:lang w:val="uk-UA" w:eastAsia="zh-CN"/>
        </w:rPr>
      </w:pPr>
      <w:r w:rsidRPr="0098308B">
        <w:rPr>
          <w:sz w:val="24"/>
          <w:szCs w:val="24"/>
          <w:lang w:val="uk-UA" w:eastAsia="zh-CN"/>
        </w:rPr>
        <w:t>Ми проаналізували інформацію щодо наявності подій після дати балансу, які не знайшли відображення у фінансовій звітності, проте можуть мати суттєвий вплив на фінансовий стан Товариства. Фактів таких подій не встановлено.</w:t>
      </w:r>
    </w:p>
    <w:p w:rsidR="0098308B" w:rsidRPr="0098308B" w:rsidRDefault="0098308B" w:rsidP="0098308B">
      <w:pPr>
        <w:ind w:firstLine="567"/>
        <w:jc w:val="both"/>
        <w:rPr>
          <w:sz w:val="24"/>
          <w:szCs w:val="24"/>
          <w:lang w:val="uk-UA" w:eastAsia="zh-CN"/>
        </w:rPr>
      </w:pPr>
      <w:r w:rsidRPr="0098308B">
        <w:rPr>
          <w:b/>
          <w:bCs/>
          <w:sz w:val="24"/>
          <w:szCs w:val="24"/>
          <w:lang w:val="uk-UA"/>
        </w:rPr>
        <w:t>Розкриття  інформації за видами активів</w:t>
      </w:r>
    </w:p>
    <w:p w:rsidR="0098308B" w:rsidRPr="0098308B" w:rsidRDefault="0098308B" w:rsidP="0098308B">
      <w:pPr>
        <w:ind w:firstLine="567"/>
        <w:jc w:val="both"/>
        <w:rPr>
          <w:b/>
          <w:sz w:val="24"/>
          <w:szCs w:val="24"/>
          <w:lang w:val="uk-UA"/>
        </w:rPr>
      </w:pPr>
      <w:r w:rsidRPr="0098308B">
        <w:rPr>
          <w:b/>
          <w:i/>
          <w:sz w:val="24"/>
          <w:szCs w:val="24"/>
          <w:lang w:val="uk-UA"/>
        </w:rPr>
        <w:t>Необоротні активи</w:t>
      </w:r>
    </w:p>
    <w:p w:rsidR="0098308B" w:rsidRPr="0098308B" w:rsidRDefault="0098308B" w:rsidP="0098308B">
      <w:pPr>
        <w:shd w:val="clear" w:color="auto" w:fill="FFFFFF"/>
        <w:ind w:firstLine="567"/>
        <w:jc w:val="both"/>
        <w:rPr>
          <w:bCs/>
          <w:sz w:val="24"/>
          <w:szCs w:val="24"/>
          <w:lang w:val="uk-UA"/>
        </w:rPr>
      </w:pPr>
      <w:r w:rsidRPr="0098308B">
        <w:rPr>
          <w:sz w:val="24"/>
          <w:szCs w:val="24"/>
          <w:lang w:val="uk-UA"/>
        </w:rPr>
        <w:t xml:space="preserve">Інформація  щодо необоротних активів, яка наведена у фінансових звітах, розкрита у  всіх суттєвих аспектах, </w:t>
      </w:r>
      <w:r w:rsidRPr="0098308B">
        <w:rPr>
          <w:bCs/>
          <w:sz w:val="24"/>
          <w:szCs w:val="24"/>
          <w:lang w:val="uk-UA"/>
        </w:rPr>
        <w:t>у цілому відповідає</w:t>
      </w:r>
      <w:r w:rsidRPr="0098308B">
        <w:rPr>
          <w:sz w:val="24"/>
          <w:szCs w:val="24"/>
          <w:lang w:val="uk-UA"/>
        </w:rPr>
        <w:t xml:space="preserve"> Міжнародним стандартам бухгалтерського обліку (МСБО) та Міжнародним стандартам фінансової звітності (МСФЗ).</w:t>
      </w:r>
    </w:p>
    <w:p w:rsidR="0098308B" w:rsidRPr="0098308B" w:rsidRDefault="0098308B" w:rsidP="0098308B">
      <w:pPr>
        <w:shd w:val="clear" w:color="auto" w:fill="FFFFFF"/>
        <w:ind w:firstLine="567"/>
        <w:jc w:val="both"/>
        <w:rPr>
          <w:b/>
          <w:bCs/>
          <w:i/>
          <w:sz w:val="24"/>
          <w:szCs w:val="24"/>
          <w:lang w:val="uk-UA"/>
        </w:rPr>
      </w:pPr>
      <w:r w:rsidRPr="0098308B">
        <w:rPr>
          <w:b/>
          <w:bCs/>
          <w:i/>
          <w:sz w:val="24"/>
          <w:szCs w:val="24"/>
          <w:lang w:val="uk-UA"/>
        </w:rPr>
        <w:t>Нематеріальні активи</w:t>
      </w:r>
    </w:p>
    <w:p w:rsidR="0098308B" w:rsidRPr="0098308B" w:rsidRDefault="0098308B" w:rsidP="0098308B">
      <w:pPr>
        <w:ind w:firstLine="567"/>
        <w:jc w:val="both"/>
        <w:rPr>
          <w:i/>
          <w:iCs/>
          <w:sz w:val="24"/>
          <w:szCs w:val="24"/>
          <w:lang w:val="uk-UA"/>
        </w:rPr>
      </w:pPr>
      <w:r w:rsidRPr="0098308B">
        <w:rPr>
          <w:i/>
          <w:iCs/>
          <w:sz w:val="24"/>
          <w:szCs w:val="24"/>
          <w:lang w:val="uk-UA"/>
        </w:rPr>
        <w:t xml:space="preserve">Облік нематеріальних активів відображається в фінансовій звітності згідно з МСБО 38 «Нематеріальні активи». </w:t>
      </w:r>
    </w:p>
    <w:p w:rsidR="0098308B" w:rsidRPr="0098308B" w:rsidRDefault="0098308B" w:rsidP="0098308B">
      <w:pPr>
        <w:ind w:firstLine="567"/>
        <w:jc w:val="both"/>
        <w:rPr>
          <w:sz w:val="24"/>
          <w:szCs w:val="24"/>
          <w:lang w:val="uk-UA"/>
        </w:rPr>
      </w:pPr>
      <w:r w:rsidRPr="0098308B">
        <w:rPr>
          <w:sz w:val="24"/>
          <w:szCs w:val="24"/>
          <w:lang w:val="uk-UA"/>
        </w:rPr>
        <w:t>Залишкова  вартість нематеріальних активів станом на 31.12.2016 р. складає 40 тис. грн., первісна вартість 269 тис. грн.</w:t>
      </w:r>
    </w:p>
    <w:p w:rsidR="0098308B" w:rsidRPr="0098308B" w:rsidRDefault="0098308B" w:rsidP="0098308B">
      <w:pPr>
        <w:tabs>
          <w:tab w:val="left" w:pos="900"/>
        </w:tabs>
        <w:ind w:firstLine="567"/>
        <w:jc w:val="both"/>
        <w:rPr>
          <w:sz w:val="24"/>
          <w:szCs w:val="24"/>
          <w:lang w:val="uk-UA"/>
        </w:rPr>
      </w:pPr>
      <w:r w:rsidRPr="0098308B">
        <w:rPr>
          <w:sz w:val="24"/>
          <w:szCs w:val="24"/>
          <w:lang w:val="uk-UA"/>
        </w:rPr>
        <w:t xml:space="preserve">Нарахування амортизації на нематеріальні активи здійснюється прямолінійним методом, про що визначено в наказі про облікову політику. </w:t>
      </w:r>
    </w:p>
    <w:p w:rsidR="0098308B" w:rsidRPr="0098308B" w:rsidRDefault="0098308B" w:rsidP="0098308B">
      <w:pPr>
        <w:ind w:firstLine="567"/>
        <w:jc w:val="both"/>
        <w:rPr>
          <w:color w:val="000000"/>
          <w:sz w:val="24"/>
          <w:szCs w:val="24"/>
          <w:shd w:val="clear" w:color="auto" w:fill="FFFFFF"/>
          <w:lang w:val="uk-UA"/>
        </w:rPr>
      </w:pPr>
      <w:r w:rsidRPr="0098308B">
        <w:rPr>
          <w:sz w:val="24"/>
          <w:szCs w:val="24"/>
          <w:lang w:val="uk-UA"/>
        </w:rPr>
        <w:t>Нарахована амортизація у звітному періоді склала 20 тис. грн., та відображена у складі собiвартостіреалiзацiї робіт (послуг) та адміністративних витрат.</w:t>
      </w:r>
    </w:p>
    <w:p w:rsidR="0098308B" w:rsidRPr="0098308B" w:rsidRDefault="0098308B" w:rsidP="0098308B">
      <w:pPr>
        <w:tabs>
          <w:tab w:val="left" w:pos="900"/>
        </w:tabs>
        <w:ind w:firstLine="567"/>
        <w:jc w:val="both"/>
        <w:rPr>
          <w:sz w:val="24"/>
          <w:szCs w:val="24"/>
          <w:lang w:val="uk-UA"/>
        </w:rPr>
      </w:pPr>
      <w:r w:rsidRPr="0098308B">
        <w:rPr>
          <w:sz w:val="24"/>
          <w:szCs w:val="24"/>
          <w:lang w:val="uk-UA"/>
        </w:rPr>
        <w:t xml:space="preserve">Накопичена амортизація складає 229 тис. грн. і становить 85 % первісної вартості нематеріальних активів. </w:t>
      </w:r>
    </w:p>
    <w:p w:rsidR="0098308B" w:rsidRPr="0098308B" w:rsidRDefault="0098308B" w:rsidP="0098308B">
      <w:pPr>
        <w:pStyle w:val="af2"/>
        <w:shd w:val="clear" w:color="auto" w:fill="FFFFFF"/>
        <w:spacing w:before="0" w:beforeAutospacing="0" w:after="0" w:afterAutospacing="0"/>
        <w:ind w:firstLine="567"/>
        <w:jc w:val="both"/>
        <w:rPr>
          <w:lang w:val="uk-UA"/>
        </w:rPr>
      </w:pPr>
      <w:r w:rsidRPr="0098308B">
        <w:rPr>
          <w:lang w:val="uk-UA"/>
        </w:rPr>
        <w:t>Протягом року припинено визнання  нематеріальні активи по причині морального зносу на суму 2 тис. грн.</w:t>
      </w:r>
    </w:p>
    <w:p w:rsidR="0098308B" w:rsidRPr="0098308B" w:rsidRDefault="0098308B" w:rsidP="0098308B">
      <w:pPr>
        <w:pStyle w:val="af2"/>
        <w:shd w:val="clear" w:color="auto" w:fill="FFFFFF"/>
        <w:spacing w:before="0" w:beforeAutospacing="0" w:after="0" w:afterAutospacing="0"/>
        <w:ind w:firstLine="567"/>
        <w:jc w:val="both"/>
        <w:rPr>
          <w:lang w:val="uk-UA"/>
        </w:rPr>
      </w:pPr>
      <w:r w:rsidRPr="0098308B">
        <w:rPr>
          <w:lang w:val="uk-UA"/>
        </w:rPr>
        <w:t>Дооцінок (уцінок) від збільшення (зменшення корисності) нематеріальних активів, визнаних в складі прибутку або збитку протягом звітного періоду відповідно до</w:t>
      </w:r>
      <w:r w:rsidRPr="00F64209">
        <w:rPr>
          <w:lang w:val="uk-UA"/>
        </w:rPr>
        <w:t>МСБО 36</w:t>
      </w:r>
      <w:r w:rsidRPr="0098308B">
        <w:rPr>
          <w:lang w:val="uk-UA"/>
        </w:rPr>
        <w:t>, не було.</w:t>
      </w:r>
    </w:p>
    <w:p w:rsidR="0098308B" w:rsidRPr="0098308B" w:rsidRDefault="0098308B" w:rsidP="0098308B">
      <w:pPr>
        <w:ind w:firstLine="567"/>
        <w:jc w:val="both"/>
        <w:rPr>
          <w:b/>
          <w:i/>
          <w:sz w:val="24"/>
          <w:szCs w:val="24"/>
          <w:lang w:val="uk-UA"/>
        </w:rPr>
      </w:pPr>
      <w:r w:rsidRPr="0098308B">
        <w:rPr>
          <w:b/>
          <w:i/>
          <w:sz w:val="24"/>
          <w:szCs w:val="24"/>
          <w:lang w:val="uk-UA"/>
        </w:rPr>
        <w:t>Основні засоби</w:t>
      </w:r>
    </w:p>
    <w:p w:rsidR="0098308B" w:rsidRPr="0098308B" w:rsidRDefault="0098308B" w:rsidP="0098308B">
      <w:pPr>
        <w:ind w:firstLine="567"/>
        <w:jc w:val="both"/>
        <w:rPr>
          <w:i/>
          <w:iCs/>
          <w:sz w:val="24"/>
          <w:szCs w:val="24"/>
          <w:lang w:val="uk-UA"/>
        </w:rPr>
      </w:pPr>
      <w:r w:rsidRPr="0098308B">
        <w:rPr>
          <w:i/>
          <w:iCs/>
          <w:sz w:val="24"/>
          <w:szCs w:val="24"/>
          <w:lang w:val="uk-UA"/>
        </w:rPr>
        <w:t>Облік основних засобів відображається у фінансовій звітності згідно з МСБО 16 «Основні засоби».</w:t>
      </w:r>
    </w:p>
    <w:p w:rsidR="0098308B" w:rsidRPr="0098308B" w:rsidRDefault="0098308B" w:rsidP="0098308B">
      <w:pPr>
        <w:shd w:val="clear" w:color="auto" w:fill="FFFFFF"/>
        <w:autoSpaceDE w:val="0"/>
        <w:autoSpaceDN w:val="0"/>
        <w:adjustRightInd w:val="0"/>
        <w:ind w:firstLine="567"/>
        <w:jc w:val="both"/>
        <w:rPr>
          <w:sz w:val="24"/>
          <w:szCs w:val="24"/>
          <w:lang w:val="uk-UA"/>
        </w:rPr>
      </w:pPr>
      <w:r w:rsidRPr="0098308B">
        <w:rPr>
          <w:sz w:val="24"/>
          <w:szCs w:val="24"/>
          <w:lang w:val="uk-UA"/>
        </w:rPr>
        <w:t>Станом на 31 грудня 2016 року первісна вартість основних засобів, що обліковуються на балансі Товариства складає 5203 тис. грн., в т.ч.:</w:t>
      </w:r>
    </w:p>
    <w:p w:rsidR="0098308B" w:rsidRPr="0098308B" w:rsidRDefault="0098308B" w:rsidP="0098308B">
      <w:pPr>
        <w:shd w:val="clear" w:color="auto" w:fill="FFFFFF"/>
        <w:autoSpaceDE w:val="0"/>
        <w:autoSpaceDN w:val="0"/>
        <w:adjustRightInd w:val="0"/>
        <w:ind w:firstLine="567"/>
        <w:jc w:val="both"/>
        <w:rPr>
          <w:sz w:val="24"/>
          <w:szCs w:val="24"/>
          <w:lang w:val="uk-UA"/>
        </w:rPr>
      </w:pPr>
      <w:r w:rsidRPr="0098308B">
        <w:rPr>
          <w:sz w:val="24"/>
          <w:szCs w:val="24"/>
          <w:lang w:val="uk-UA"/>
        </w:rPr>
        <w:t>Будинки та споруди – 3106 тис.грн., транспортні засоби – 1487 тис.грн., Інструменти, прилади, інвентар (меблі) – 68 тис.грн., Машини та обладнання – 308 тис.грн., інші необоротні матеріальні активи -134 тис.грн.</w:t>
      </w:r>
    </w:p>
    <w:p w:rsidR="0098308B" w:rsidRPr="0098308B" w:rsidRDefault="0098308B" w:rsidP="0098308B">
      <w:pPr>
        <w:tabs>
          <w:tab w:val="left" w:pos="0"/>
        </w:tabs>
        <w:ind w:firstLine="567"/>
        <w:jc w:val="both"/>
        <w:rPr>
          <w:sz w:val="24"/>
          <w:szCs w:val="24"/>
          <w:lang w:val="uk-UA"/>
        </w:rPr>
      </w:pPr>
      <w:r w:rsidRPr="0098308B">
        <w:rPr>
          <w:sz w:val="24"/>
          <w:szCs w:val="24"/>
          <w:lang w:val="uk-UA"/>
        </w:rPr>
        <w:t>У звітному періоді були придбані ОЗ загальною вартістю – 1 тис.грн. Припинено визнання основних засобів з причин  продажу - 48 тис. грн.</w:t>
      </w:r>
    </w:p>
    <w:p w:rsidR="0098308B" w:rsidRPr="0098308B" w:rsidRDefault="0098308B" w:rsidP="0098308B">
      <w:pPr>
        <w:shd w:val="clear" w:color="auto" w:fill="FFFFFF"/>
        <w:autoSpaceDE w:val="0"/>
        <w:autoSpaceDN w:val="0"/>
        <w:adjustRightInd w:val="0"/>
        <w:ind w:firstLine="567"/>
        <w:jc w:val="both"/>
        <w:rPr>
          <w:sz w:val="24"/>
          <w:szCs w:val="24"/>
          <w:lang w:val="uk-UA"/>
        </w:rPr>
      </w:pPr>
      <w:r w:rsidRPr="0098308B">
        <w:rPr>
          <w:sz w:val="24"/>
          <w:szCs w:val="24"/>
          <w:lang w:val="uk-UA"/>
        </w:rPr>
        <w:t>Амортизація нараховувалась прямолінійним методом, враховуючи строк використання, встановлений в наказі про облікову політику.</w:t>
      </w:r>
    </w:p>
    <w:p w:rsidR="0098308B" w:rsidRPr="0098308B" w:rsidRDefault="0098308B" w:rsidP="0098308B">
      <w:pPr>
        <w:ind w:firstLine="567"/>
        <w:jc w:val="both"/>
        <w:rPr>
          <w:sz w:val="24"/>
          <w:szCs w:val="24"/>
          <w:lang w:val="uk-UA"/>
        </w:rPr>
      </w:pPr>
      <w:r w:rsidRPr="0098308B">
        <w:rPr>
          <w:sz w:val="24"/>
          <w:szCs w:val="24"/>
          <w:lang w:val="uk-UA"/>
        </w:rPr>
        <w:t>Визнана накопичена амортизація основних засобів у витратах товариства: разом 99 тис. грн., у т. ч. адміністративних витратах - 96 тис. грн., інших витратах - 3 тис. грн.    Товариство в 2016 році не здійснювало переоцінку основних засобів.</w:t>
      </w:r>
    </w:p>
    <w:p w:rsidR="0098308B" w:rsidRPr="0098308B" w:rsidRDefault="0098308B" w:rsidP="0098308B">
      <w:pPr>
        <w:pStyle w:val="af8"/>
        <w:tabs>
          <w:tab w:val="clear" w:pos="284"/>
          <w:tab w:val="left" w:pos="180"/>
          <w:tab w:val="left" w:pos="360"/>
        </w:tabs>
        <w:spacing w:after="0" w:line="240" w:lineRule="auto"/>
        <w:ind w:firstLine="567"/>
      </w:pPr>
      <w:r w:rsidRPr="0098308B">
        <w:t>Обмежень на право використання основних засобів немає та немає основних засобів, переданих у заставу. Не має основних засобів, які не використовуються.</w:t>
      </w:r>
    </w:p>
    <w:p w:rsidR="0098308B" w:rsidRPr="0098308B" w:rsidRDefault="0098308B" w:rsidP="0098308B">
      <w:pPr>
        <w:tabs>
          <w:tab w:val="left" w:pos="2268"/>
        </w:tabs>
        <w:ind w:firstLine="567"/>
        <w:jc w:val="both"/>
        <w:rPr>
          <w:sz w:val="24"/>
          <w:szCs w:val="24"/>
          <w:lang w:val="uk-UA"/>
        </w:rPr>
      </w:pPr>
      <w:r w:rsidRPr="0098308B">
        <w:rPr>
          <w:sz w:val="24"/>
          <w:szCs w:val="24"/>
          <w:lang w:val="uk-UA"/>
        </w:rPr>
        <w:t>Активів, класифікованих, як утримуваних для продажу або включених до ліквідаційної групи, класифікованих, як утримуваних для продажу відповідно до МСФЗ 5 «Необоротні активи, призначені для продажу, та групи вибуття», немає .</w:t>
      </w:r>
    </w:p>
    <w:p w:rsidR="0098308B" w:rsidRPr="0098308B" w:rsidRDefault="0098308B" w:rsidP="0098308B">
      <w:pPr>
        <w:tabs>
          <w:tab w:val="left" w:pos="2268"/>
        </w:tabs>
        <w:ind w:firstLine="567"/>
        <w:jc w:val="both"/>
        <w:rPr>
          <w:sz w:val="24"/>
          <w:szCs w:val="24"/>
          <w:lang w:val="uk-UA"/>
        </w:rPr>
      </w:pPr>
      <w:r w:rsidRPr="0098308B">
        <w:rPr>
          <w:sz w:val="24"/>
          <w:szCs w:val="24"/>
          <w:lang w:val="uk-UA"/>
        </w:rPr>
        <w:t>Збільшення або зменшення балансової вартості основних засобів, які виникають у результаті переоцінок, а також у результаті збитків від зменшення корисності, визнаних або сторнованих в іншому сукупному доході відповідно до МСБО 36 «Знецінення активів» (п. 31, 39 МСБО 16 «Основні засоби»), не відбувалося.</w:t>
      </w:r>
    </w:p>
    <w:p w:rsidR="0098308B" w:rsidRPr="0098308B" w:rsidRDefault="0098308B" w:rsidP="0098308B">
      <w:pPr>
        <w:tabs>
          <w:tab w:val="left" w:pos="2268"/>
        </w:tabs>
        <w:ind w:firstLine="567"/>
        <w:jc w:val="both"/>
        <w:rPr>
          <w:sz w:val="24"/>
          <w:szCs w:val="24"/>
          <w:lang w:val="uk-UA"/>
        </w:rPr>
      </w:pPr>
      <w:r w:rsidRPr="0098308B">
        <w:rPr>
          <w:sz w:val="24"/>
          <w:szCs w:val="24"/>
          <w:lang w:val="uk-UA"/>
        </w:rPr>
        <w:t>Збитків від зменшення корисності  відповідно до МСБО 36 «Знецінення активів» немає .</w:t>
      </w:r>
    </w:p>
    <w:p w:rsidR="0098308B" w:rsidRPr="0098308B" w:rsidRDefault="0098308B" w:rsidP="0098308B">
      <w:pPr>
        <w:pStyle w:val="af8"/>
        <w:tabs>
          <w:tab w:val="clear" w:pos="284"/>
          <w:tab w:val="num" w:pos="0"/>
          <w:tab w:val="left" w:pos="180"/>
          <w:tab w:val="left" w:pos="360"/>
        </w:tabs>
        <w:spacing w:after="0" w:line="240" w:lineRule="auto"/>
        <w:ind w:firstLine="567"/>
        <w:rPr>
          <w:b/>
          <w:i/>
        </w:rPr>
      </w:pPr>
      <w:r w:rsidRPr="0098308B">
        <w:rPr>
          <w:b/>
          <w:i/>
        </w:rPr>
        <w:t xml:space="preserve">Інвестиційна  нерухомість. </w:t>
      </w:r>
    </w:p>
    <w:p w:rsidR="0098308B" w:rsidRPr="0098308B" w:rsidRDefault="0098308B" w:rsidP="0098308B">
      <w:pPr>
        <w:ind w:firstLine="567"/>
        <w:jc w:val="both"/>
        <w:rPr>
          <w:bCs/>
          <w:sz w:val="24"/>
          <w:szCs w:val="24"/>
          <w:lang w:val="uk-UA"/>
        </w:rPr>
      </w:pPr>
      <w:r w:rsidRPr="0098308B">
        <w:rPr>
          <w:bCs/>
          <w:sz w:val="24"/>
          <w:szCs w:val="24"/>
          <w:lang w:val="uk-UA"/>
        </w:rPr>
        <w:t xml:space="preserve">Інвестиційною нерухомістю визнано частину нежитлового приміщення, яке використовується для надання в операційну оренду. </w:t>
      </w:r>
    </w:p>
    <w:p w:rsidR="0098308B" w:rsidRPr="0098308B" w:rsidRDefault="0098308B" w:rsidP="0098308B">
      <w:pPr>
        <w:pStyle w:val="af2"/>
        <w:spacing w:before="0" w:beforeAutospacing="0" w:after="0" w:afterAutospacing="0"/>
        <w:ind w:firstLine="567"/>
        <w:jc w:val="both"/>
        <w:rPr>
          <w:bCs/>
          <w:lang w:val="uk-UA"/>
        </w:rPr>
      </w:pPr>
      <w:r w:rsidRPr="0098308B">
        <w:rPr>
          <w:bCs/>
          <w:lang w:val="uk-UA"/>
        </w:rPr>
        <w:t>Модель оцінки інвестиційної нерухомості - собівартість мінус накопичена амортизація та  накопичені збитки від зменшення корисності.</w:t>
      </w:r>
    </w:p>
    <w:p w:rsidR="0098308B" w:rsidRPr="0098308B" w:rsidRDefault="0098308B" w:rsidP="0098308B">
      <w:pPr>
        <w:ind w:firstLine="567"/>
        <w:jc w:val="both"/>
        <w:rPr>
          <w:bCs/>
          <w:sz w:val="24"/>
          <w:szCs w:val="24"/>
          <w:lang w:val="uk-UA"/>
        </w:rPr>
      </w:pPr>
      <w:r w:rsidRPr="0098308B">
        <w:rPr>
          <w:bCs/>
          <w:sz w:val="24"/>
          <w:szCs w:val="24"/>
          <w:lang w:val="uk-UA"/>
        </w:rPr>
        <w:t>Строк корисного використання інвестиційної нерухомості - 20 років. Метод накопичення амортизації інвестиційної нерухомості прямолінійний.</w:t>
      </w:r>
    </w:p>
    <w:p w:rsidR="0098308B" w:rsidRPr="0098308B" w:rsidRDefault="0098308B" w:rsidP="0098308B">
      <w:pPr>
        <w:pStyle w:val="af8"/>
        <w:tabs>
          <w:tab w:val="clear" w:pos="284"/>
          <w:tab w:val="num" w:pos="0"/>
          <w:tab w:val="left" w:pos="180"/>
          <w:tab w:val="left" w:pos="360"/>
        </w:tabs>
        <w:spacing w:after="0" w:line="240" w:lineRule="auto"/>
        <w:ind w:firstLine="567"/>
      </w:pPr>
      <w:r w:rsidRPr="0098308B">
        <w:t>Визнана накопичена амортизація інвестиційної  нерухомості у витратах інших - 69 тис. грн.</w:t>
      </w:r>
    </w:p>
    <w:p w:rsidR="0098308B" w:rsidRPr="0098308B" w:rsidRDefault="00F64209" w:rsidP="0098308B">
      <w:pPr>
        <w:ind w:firstLine="567"/>
        <w:jc w:val="both"/>
        <w:rPr>
          <w:i/>
          <w:sz w:val="24"/>
          <w:szCs w:val="24"/>
          <w:lang w:val="uk-UA"/>
        </w:rPr>
      </w:pPr>
      <w:r>
        <w:rPr>
          <w:i/>
          <w:sz w:val="24"/>
          <w:szCs w:val="24"/>
          <w:lang w:val="uk-UA"/>
        </w:rPr>
        <w:t>Д</w:t>
      </w:r>
      <w:r w:rsidR="0098308B" w:rsidRPr="0098308B">
        <w:rPr>
          <w:i/>
          <w:sz w:val="24"/>
          <w:szCs w:val="24"/>
          <w:lang w:val="uk-UA"/>
        </w:rPr>
        <w:t xml:space="preserve">ані фінансової звітності Товариства відповідають даним реєстрів аналітичного та синтетичного обліку основних засобів Товариства та первинним документам, наданим на розгляд аудиторам. Склад основних засобів та нематеріальних активів, достовірність і повнота їх оцінки, а також ступінь розкриття інформації в цілому відповідають вимогам </w:t>
      </w:r>
      <w:r w:rsidR="0098308B" w:rsidRPr="0098308B">
        <w:rPr>
          <w:i/>
          <w:iCs/>
          <w:sz w:val="24"/>
          <w:szCs w:val="24"/>
          <w:lang w:val="uk-UA"/>
        </w:rPr>
        <w:t>МСБО 16 «Основні засоби», МСБО 38 «Нематеріальні активи»  та наказу про облікову політику.</w:t>
      </w:r>
    </w:p>
    <w:p w:rsidR="0098308B" w:rsidRPr="0098308B" w:rsidRDefault="0098308B" w:rsidP="0098308B">
      <w:pPr>
        <w:ind w:firstLine="567"/>
        <w:jc w:val="both"/>
        <w:rPr>
          <w:i/>
          <w:sz w:val="24"/>
          <w:szCs w:val="24"/>
          <w:lang w:val="uk-UA"/>
        </w:rPr>
      </w:pPr>
      <w:r w:rsidRPr="0098308B">
        <w:rPr>
          <w:i/>
          <w:sz w:val="24"/>
          <w:szCs w:val="24"/>
          <w:lang w:val="uk-UA"/>
        </w:rPr>
        <w:t>Інформація щодо основних засобів розкрита в Примітках до річної фінансової звітності.</w:t>
      </w:r>
    </w:p>
    <w:p w:rsidR="0098308B" w:rsidRPr="0098308B" w:rsidRDefault="0098308B" w:rsidP="0098308B">
      <w:pPr>
        <w:widowControl w:val="0"/>
        <w:tabs>
          <w:tab w:val="left" w:pos="567"/>
        </w:tabs>
        <w:ind w:firstLine="567"/>
        <w:jc w:val="both"/>
        <w:rPr>
          <w:b/>
          <w:i/>
          <w:sz w:val="24"/>
          <w:szCs w:val="24"/>
          <w:lang w:val="uk-UA"/>
        </w:rPr>
      </w:pPr>
      <w:r w:rsidRPr="0098308B">
        <w:rPr>
          <w:b/>
          <w:i/>
          <w:sz w:val="24"/>
          <w:szCs w:val="24"/>
          <w:lang w:val="uk-UA"/>
        </w:rPr>
        <w:t>Довгострокові фінансові інвестиції</w:t>
      </w:r>
    </w:p>
    <w:p w:rsidR="0098308B" w:rsidRPr="0098308B" w:rsidRDefault="0098308B" w:rsidP="0098308B">
      <w:pPr>
        <w:widowControl w:val="0"/>
        <w:tabs>
          <w:tab w:val="left" w:pos="567"/>
        </w:tabs>
        <w:ind w:firstLine="567"/>
        <w:jc w:val="both"/>
        <w:rPr>
          <w:sz w:val="24"/>
          <w:szCs w:val="24"/>
          <w:lang w:val="uk-UA"/>
        </w:rPr>
      </w:pPr>
      <w:r w:rsidRPr="0098308B">
        <w:rPr>
          <w:sz w:val="24"/>
          <w:szCs w:val="24"/>
          <w:lang w:val="uk-UA"/>
        </w:rPr>
        <w:t xml:space="preserve">Облік фінансових інвестицій в Товаристві здійснюється відповідно до МСБО 32 «Фінансові інструменти: розкриття та подання», МСБО 39 «Фінансові інструменти: визнання та оцінка», МСФЗ 7 «Фінансові інструменти: розкриття інформації». </w:t>
      </w:r>
    </w:p>
    <w:p w:rsidR="0098308B" w:rsidRPr="0098308B" w:rsidRDefault="0098308B" w:rsidP="0098308B">
      <w:pPr>
        <w:shd w:val="clear" w:color="auto" w:fill="FFFFFF"/>
        <w:autoSpaceDE w:val="0"/>
        <w:autoSpaceDN w:val="0"/>
        <w:adjustRightInd w:val="0"/>
        <w:ind w:firstLine="567"/>
        <w:jc w:val="both"/>
        <w:rPr>
          <w:b/>
          <w:i/>
          <w:sz w:val="24"/>
          <w:szCs w:val="24"/>
          <w:lang w:val="uk-UA"/>
        </w:rPr>
      </w:pPr>
      <w:r w:rsidRPr="0098308B">
        <w:rPr>
          <w:sz w:val="24"/>
          <w:szCs w:val="24"/>
          <w:lang w:val="uk-UA"/>
        </w:rPr>
        <w:t xml:space="preserve">Довгострокові фінансові інвестиції інші станом на 31.12.2016 р. оцінені за собівартістю у сумі 1330 тис. грн. Фінансові інвестиції обліковуються у вигляді </w:t>
      </w:r>
      <w:r w:rsidRPr="0098308B">
        <w:rPr>
          <w:bCs/>
          <w:sz w:val="24"/>
          <w:szCs w:val="24"/>
          <w:lang w:val="uk-UA"/>
        </w:rPr>
        <w:t xml:space="preserve">часток 100 відсоткової участі Товариства </w:t>
      </w:r>
      <w:r w:rsidRPr="0098308B">
        <w:rPr>
          <w:sz w:val="24"/>
          <w:szCs w:val="24"/>
          <w:lang w:val="uk-UA"/>
        </w:rPr>
        <w:t xml:space="preserve">у статутному капіталі інших підприємств. Ці підприємства зареєстровані та їх місце бізнесу знаходиться в </w:t>
      </w:r>
      <w:r w:rsidR="00F64209" w:rsidRPr="0098308B">
        <w:rPr>
          <w:sz w:val="24"/>
          <w:szCs w:val="24"/>
          <w:lang w:val="uk-UA"/>
        </w:rPr>
        <w:t>Україні</w:t>
      </w:r>
      <w:r w:rsidRPr="0098308B">
        <w:rPr>
          <w:sz w:val="24"/>
          <w:szCs w:val="24"/>
          <w:lang w:val="uk-UA"/>
        </w:rPr>
        <w:t>. Кожне з підприємств, взяте окремо та сукупно, не є суттєвим для фінансового стану Товариства відповідно до п. 21 МСФЗ 12 «Розкриття інформації про частки участі в інших суб'єктах господарювання».</w:t>
      </w:r>
    </w:p>
    <w:p w:rsidR="0098308B" w:rsidRPr="0098308B" w:rsidRDefault="0098308B" w:rsidP="0098308B">
      <w:pPr>
        <w:ind w:firstLine="567"/>
        <w:jc w:val="both"/>
        <w:rPr>
          <w:b/>
          <w:i/>
          <w:sz w:val="24"/>
          <w:szCs w:val="24"/>
          <w:lang w:val="uk-UA"/>
        </w:rPr>
      </w:pPr>
      <w:r w:rsidRPr="0098308B">
        <w:rPr>
          <w:b/>
          <w:i/>
          <w:sz w:val="24"/>
          <w:szCs w:val="24"/>
          <w:lang w:val="uk-UA"/>
        </w:rPr>
        <w:t>Оборотні активи</w:t>
      </w:r>
    </w:p>
    <w:p w:rsidR="0098308B" w:rsidRPr="0098308B" w:rsidRDefault="0098308B" w:rsidP="0098308B">
      <w:pPr>
        <w:ind w:firstLine="567"/>
        <w:jc w:val="both"/>
        <w:rPr>
          <w:sz w:val="24"/>
          <w:szCs w:val="24"/>
          <w:lang w:val="uk-UA"/>
        </w:rPr>
      </w:pPr>
      <w:r w:rsidRPr="0098308B">
        <w:rPr>
          <w:sz w:val="24"/>
          <w:szCs w:val="24"/>
          <w:lang w:val="uk-UA"/>
        </w:rPr>
        <w:t>Інформація щодо оборотних активів, яка наведена у фінансових звітах, розкрита у всіх суттєвих аспектах,</w:t>
      </w:r>
      <w:r w:rsidRPr="0098308B">
        <w:rPr>
          <w:bCs/>
          <w:sz w:val="24"/>
          <w:szCs w:val="24"/>
          <w:lang w:val="uk-UA"/>
        </w:rPr>
        <w:t xml:space="preserve"> у цілому відповідає</w:t>
      </w:r>
      <w:r w:rsidRPr="0098308B">
        <w:rPr>
          <w:sz w:val="24"/>
          <w:szCs w:val="24"/>
          <w:lang w:val="uk-UA"/>
        </w:rPr>
        <w:t xml:space="preserve"> Міжнародним стандартам бухгалтерського обліку (МСБО) та Міжнародним стандартам фінансової звітності (МСФЗ).</w:t>
      </w:r>
    </w:p>
    <w:p w:rsidR="0098308B" w:rsidRPr="0098308B" w:rsidRDefault="0098308B" w:rsidP="0098308B">
      <w:pPr>
        <w:ind w:firstLine="567"/>
        <w:jc w:val="both"/>
        <w:rPr>
          <w:i/>
          <w:sz w:val="24"/>
          <w:szCs w:val="24"/>
          <w:lang w:val="uk-UA"/>
        </w:rPr>
      </w:pPr>
      <w:r w:rsidRPr="0098308B">
        <w:rPr>
          <w:b/>
          <w:i/>
          <w:sz w:val="24"/>
          <w:szCs w:val="24"/>
          <w:lang w:val="uk-UA"/>
        </w:rPr>
        <w:t>Поточна дебіторська заборгованість</w:t>
      </w:r>
    </w:p>
    <w:p w:rsidR="0098308B" w:rsidRPr="0098308B" w:rsidRDefault="0098308B" w:rsidP="0098308B">
      <w:pPr>
        <w:ind w:firstLine="567"/>
        <w:jc w:val="both"/>
        <w:rPr>
          <w:sz w:val="24"/>
          <w:szCs w:val="24"/>
          <w:lang w:val="uk-UA"/>
        </w:rPr>
      </w:pPr>
      <w:r w:rsidRPr="0098308B">
        <w:rPr>
          <w:sz w:val="24"/>
          <w:szCs w:val="24"/>
          <w:lang w:val="uk-UA"/>
        </w:rPr>
        <w:t xml:space="preserve">Товариство обліковує дебіторську заборгованість згідно з МСБО 32, МСБО 39 і визнає її у балансі, коли воно стає стороною контрактних зобов’язань і внаслідок цього має юридичне право отримувати грошові або інші цінності. Дебіторська заборгованість класифікується як утримувана до строку погашення, наявна для продажу або утримувана для операцій, </w:t>
      </w:r>
      <w:r w:rsidRPr="0098308B">
        <w:rPr>
          <w:iCs/>
          <w:sz w:val="24"/>
          <w:szCs w:val="24"/>
          <w:lang w:val="uk-UA"/>
        </w:rPr>
        <w:t>яка виникла в ході нормального операційного циклу або буде погашена протягом дванадцяти місяців з дати балансу.</w:t>
      </w:r>
    </w:p>
    <w:p w:rsidR="0098308B" w:rsidRPr="0098308B" w:rsidRDefault="0098308B" w:rsidP="0098308B">
      <w:pPr>
        <w:ind w:firstLine="567"/>
        <w:jc w:val="both"/>
        <w:rPr>
          <w:sz w:val="24"/>
          <w:szCs w:val="24"/>
          <w:lang w:val="uk-UA"/>
        </w:rPr>
      </w:pPr>
      <w:r w:rsidRPr="0098308B">
        <w:rPr>
          <w:sz w:val="24"/>
          <w:szCs w:val="24"/>
          <w:lang w:val="uk-UA"/>
        </w:rPr>
        <w:t>Станом на 31.12.2016р. на балансі Товариства обліковується наступна дебіторська заборгованість:</w:t>
      </w:r>
    </w:p>
    <w:p w:rsidR="0098308B" w:rsidRPr="0098308B" w:rsidRDefault="0098308B" w:rsidP="0098308B">
      <w:pPr>
        <w:ind w:firstLine="567"/>
        <w:jc w:val="both"/>
        <w:rPr>
          <w:sz w:val="24"/>
          <w:szCs w:val="24"/>
          <w:lang w:val="uk-UA"/>
        </w:rPr>
      </w:pPr>
      <w:r w:rsidRPr="0098308B">
        <w:rPr>
          <w:sz w:val="24"/>
          <w:szCs w:val="24"/>
          <w:lang w:val="uk-UA"/>
        </w:rPr>
        <w:tab/>
        <w:t>Дебіторська заборгованість за товари, роботи, послуги – 1108 тис.грн.</w:t>
      </w:r>
    </w:p>
    <w:p w:rsidR="0098308B" w:rsidRPr="0098308B" w:rsidRDefault="0098308B" w:rsidP="0098308B">
      <w:pPr>
        <w:ind w:firstLine="567"/>
        <w:jc w:val="both"/>
        <w:rPr>
          <w:sz w:val="24"/>
          <w:szCs w:val="24"/>
          <w:lang w:val="uk-UA"/>
        </w:rPr>
      </w:pPr>
      <w:r w:rsidRPr="0098308B">
        <w:rPr>
          <w:sz w:val="24"/>
          <w:szCs w:val="24"/>
          <w:lang w:val="uk-UA"/>
        </w:rPr>
        <w:tab/>
        <w:t>Дебіторська заборгованість з бюджетом – 6 тис.грн.;</w:t>
      </w:r>
    </w:p>
    <w:p w:rsidR="0098308B" w:rsidRPr="0098308B" w:rsidRDefault="0098308B" w:rsidP="0098308B">
      <w:pPr>
        <w:ind w:firstLine="567"/>
        <w:jc w:val="both"/>
        <w:rPr>
          <w:sz w:val="24"/>
          <w:szCs w:val="24"/>
          <w:lang w:val="uk-UA"/>
        </w:rPr>
      </w:pPr>
      <w:r w:rsidRPr="0098308B">
        <w:rPr>
          <w:sz w:val="24"/>
          <w:szCs w:val="24"/>
          <w:lang w:val="uk-UA"/>
        </w:rPr>
        <w:tab/>
        <w:t>Дебіторська заборгованість за розрахунками з нарахованих доходів – 2 тис.грн.;</w:t>
      </w:r>
    </w:p>
    <w:p w:rsidR="0098308B" w:rsidRPr="0098308B" w:rsidRDefault="0098308B" w:rsidP="0098308B">
      <w:pPr>
        <w:ind w:firstLine="567"/>
        <w:jc w:val="both"/>
        <w:rPr>
          <w:sz w:val="24"/>
          <w:szCs w:val="24"/>
          <w:lang w:val="uk-UA"/>
        </w:rPr>
      </w:pPr>
      <w:r w:rsidRPr="0098308B">
        <w:rPr>
          <w:sz w:val="24"/>
          <w:szCs w:val="24"/>
          <w:lang w:val="uk-UA"/>
        </w:rPr>
        <w:tab/>
        <w:t>Інша поточна дебіторська заборгованість – 2799 тис.грн.</w:t>
      </w:r>
    </w:p>
    <w:p w:rsidR="0098308B" w:rsidRPr="0098308B" w:rsidRDefault="0098308B" w:rsidP="0098308B">
      <w:pPr>
        <w:ind w:firstLine="567"/>
        <w:jc w:val="both"/>
        <w:rPr>
          <w:b/>
          <w:i/>
          <w:iCs/>
          <w:sz w:val="24"/>
          <w:szCs w:val="24"/>
          <w:lang w:val="uk-UA"/>
        </w:rPr>
      </w:pPr>
      <w:r w:rsidRPr="0098308B">
        <w:rPr>
          <w:b/>
          <w:i/>
          <w:iCs/>
          <w:sz w:val="24"/>
          <w:szCs w:val="24"/>
          <w:lang w:val="uk-UA"/>
        </w:rPr>
        <w:t>Запаси</w:t>
      </w:r>
    </w:p>
    <w:p w:rsidR="0098308B" w:rsidRPr="0098308B" w:rsidRDefault="0098308B" w:rsidP="0098308B">
      <w:pPr>
        <w:widowControl w:val="0"/>
        <w:ind w:firstLine="567"/>
        <w:jc w:val="both"/>
        <w:rPr>
          <w:sz w:val="24"/>
          <w:szCs w:val="24"/>
          <w:lang w:val="uk-UA"/>
        </w:rPr>
      </w:pPr>
      <w:r w:rsidRPr="0098308B">
        <w:rPr>
          <w:sz w:val="24"/>
          <w:szCs w:val="24"/>
          <w:lang w:val="uk-UA"/>
        </w:rPr>
        <w:t xml:space="preserve">Облік і відображення у фінансовій звітності запасів здійснюється відповідно до МСБО 2 «Запаси». </w:t>
      </w:r>
    </w:p>
    <w:p w:rsidR="0098308B" w:rsidRPr="0098308B" w:rsidRDefault="0098308B" w:rsidP="0098308B">
      <w:pPr>
        <w:widowControl w:val="0"/>
        <w:ind w:firstLine="567"/>
        <w:jc w:val="both"/>
        <w:rPr>
          <w:sz w:val="24"/>
          <w:szCs w:val="24"/>
          <w:lang w:val="uk-UA"/>
        </w:rPr>
      </w:pPr>
      <w:r w:rsidRPr="0098308B">
        <w:rPr>
          <w:sz w:val="24"/>
          <w:szCs w:val="24"/>
          <w:lang w:val="uk-UA"/>
        </w:rPr>
        <w:t>Згідно з Обліковою політикою Товариство враховує запаси наступним чином:</w:t>
      </w:r>
    </w:p>
    <w:p w:rsidR="0098308B" w:rsidRPr="0098308B" w:rsidRDefault="0098308B" w:rsidP="0098308B">
      <w:pPr>
        <w:pStyle w:val="af2"/>
        <w:spacing w:before="0" w:beforeAutospacing="0" w:after="0" w:afterAutospacing="0"/>
        <w:ind w:firstLine="567"/>
        <w:jc w:val="both"/>
        <w:rPr>
          <w:lang w:val="uk-UA"/>
        </w:rPr>
      </w:pPr>
      <w:r w:rsidRPr="0098308B">
        <w:rPr>
          <w:lang w:val="uk-UA"/>
        </w:rPr>
        <w:t xml:space="preserve">- запаси </w:t>
      </w:r>
      <w:r w:rsidRPr="0098308B">
        <w:rPr>
          <w:spacing w:val="-3"/>
          <w:lang w:val="uk-UA"/>
        </w:rPr>
        <w:t>обліковуються за найменшою з двох величин: собівартості і чистої ціни продажу;</w:t>
      </w:r>
    </w:p>
    <w:p w:rsidR="0098308B" w:rsidRPr="0098308B" w:rsidRDefault="0098308B" w:rsidP="0098308B">
      <w:pPr>
        <w:pStyle w:val="af2"/>
        <w:spacing w:before="0" w:beforeAutospacing="0" w:after="0" w:afterAutospacing="0"/>
        <w:ind w:firstLine="567"/>
        <w:jc w:val="both"/>
        <w:rPr>
          <w:spacing w:val="-1"/>
          <w:lang w:val="uk-UA"/>
        </w:rPr>
      </w:pPr>
      <w:r w:rsidRPr="0098308B">
        <w:rPr>
          <w:lang w:val="uk-UA"/>
        </w:rPr>
        <w:t>- при списанні запасів Товариство застосовує формулу оцінки запасів при їх вибутті або передачі у виробництво з надання страхових послуг за</w:t>
      </w:r>
      <w:r w:rsidRPr="0098308B">
        <w:rPr>
          <w:spacing w:val="-1"/>
          <w:lang w:val="uk-UA"/>
        </w:rPr>
        <w:t>за методом FІFО.</w:t>
      </w:r>
    </w:p>
    <w:p w:rsidR="0098308B" w:rsidRPr="0098308B" w:rsidRDefault="0098308B" w:rsidP="0098308B">
      <w:pPr>
        <w:tabs>
          <w:tab w:val="left" w:pos="900"/>
        </w:tabs>
        <w:ind w:firstLine="567"/>
        <w:jc w:val="both"/>
        <w:rPr>
          <w:sz w:val="24"/>
          <w:szCs w:val="24"/>
          <w:lang w:val="uk-UA"/>
        </w:rPr>
      </w:pPr>
      <w:r w:rsidRPr="0098308B">
        <w:rPr>
          <w:sz w:val="24"/>
          <w:szCs w:val="24"/>
          <w:lang w:val="uk-UA"/>
        </w:rPr>
        <w:t>Активи, що використовуються протягом не більше одного року або нормального операційного циклу, якщо він більше року, визнаються малоцінними та швидкозношуваними предметами (МШП) та обліковуються Підприємством на рахунку 22 «Малоцінні та швидкозношувані предмети».</w:t>
      </w:r>
    </w:p>
    <w:p w:rsidR="0098308B" w:rsidRPr="0098308B" w:rsidRDefault="0098308B" w:rsidP="0098308B">
      <w:pPr>
        <w:tabs>
          <w:tab w:val="left" w:pos="900"/>
        </w:tabs>
        <w:ind w:firstLine="567"/>
        <w:jc w:val="both"/>
        <w:rPr>
          <w:sz w:val="24"/>
          <w:szCs w:val="24"/>
          <w:lang w:val="uk-UA"/>
        </w:rPr>
      </w:pPr>
      <w:r w:rsidRPr="0098308B">
        <w:rPr>
          <w:sz w:val="24"/>
          <w:szCs w:val="24"/>
          <w:lang w:val="uk-UA"/>
        </w:rPr>
        <w:t xml:space="preserve">Вартість малоцінних та швидкозношуваних предметів, що передані в експлуатацію, виключається зі складу активів (списується з балансу) з подальшою організацією оперативного кількісного обліку таких предметів за місцями експлуатації і відповідними особами Товариства протягом строку їх фактичного використання. </w:t>
      </w:r>
    </w:p>
    <w:p w:rsidR="0098308B" w:rsidRPr="0098308B" w:rsidRDefault="0098308B" w:rsidP="0098308B">
      <w:pPr>
        <w:pStyle w:val="a6"/>
        <w:tabs>
          <w:tab w:val="left" w:pos="900"/>
        </w:tabs>
        <w:ind w:firstLine="567"/>
        <w:rPr>
          <w:sz w:val="24"/>
          <w:szCs w:val="24"/>
          <w:lang w:val="uk-UA"/>
        </w:rPr>
      </w:pPr>
      <w:r w:rsidRPr="0098308B">
        <w:rPr>
          <w:sz w:val="24"/>
          <w:szCs w:val="24"/>
          <w:lang w:val="uk-UA"/>
        </w:rPr>
        <w:t xml:space="preserve">Аудитори зазначають, що вибуття  матеріалів та МШП проводилося згідно затверджених актів списання матеріальних запасів. </w:t>
      </w:r>
    </w:p>
    <w:p w:rsidR="0098308B" w:rsidRPr="0098308B" w:rsidRDefault="0098308B" w:rsidP="0098308B">
      <w:pPr>
        <w:widowControl w:val="0"/>
        <w:ind w:firstLine="567"/>
        <w:jc w:val="both"/>
        <w:rPr>
          <w:sz w:val="24"/>
          <w:szCs w:val="24"/>
          <w:lang w:val="uk-UA"/>
        </w:rPr>
      </w:pPr>
      <w:r w:rsidRPr="0098308B">
        <w:rPr>
          <w:sz w:val="24"/>
          <w:szCs w:val="24"/>
          <w:lang w:val="uk-UA"/>
        </w:rPr>
        <w:t>Станом на 31.12.2016 року  на балансі Товариства обліковуються запаси в сумі 61 тис.грн., в т. ч. бланки договорів страхування, паливо, матеріали.</w:t>
      </w:r>
    </w:p>
    <w:p w:rsidR="0098308B" w:rsidRPr="00F64209" w:rsidRDefault="00F64209" w:rsidP="0098308B">
      <w:pPr>
        <w:ind w:firstLine="567"/>
        <w:jc w:val="both"/>
        <w:rPr>
          <w:i/>
          <w:sz w:val="24"/>
          <w:szCs w:val="24"/>
          <w:lang w:val="uk-UA"/>
        </w:rPr>
      </w:pPr>
      <w:r>
        <w:rPr>
          <w:i/>
          <w:sz w:val="24"/>
          <w:szCs w:val="24"/>
          <w:lang w:val="uk-UA"/>
        </w:rPr>
        <w:t>Д</w:t>
      </w:r>
      <w:r w:rsidR="0098308B" w:rsidRPr="0098308B">
        <w:rPr>
          <w:i/>
          <w:sz w:val="24"/>
          <w:szCs w:val="24"/>
          <w:lang w:val="uk-UA"/>
        </w:rPr>
        <w:t xml:space="preserve">ані фінансової звітності Товариства відповідають даним реєстрів аналітичного та синтетичного обліку запасів Товариства та первинним документам, наданим на розгляд аудиторам. Склад запасів, достовірність і повнота їх оцінки, а також ступінь розкриття інформації в цілому </w:t>
      </w:r>
      <w:r w:rsidR="0098308B" w:rsidRPr="00F64209">
        <w:rPr>
          <w:i/>
          <w:sz w:val="24"/>
          <w:szCs w:val="24"/>
          <w:lang w:val="uk-UA"/>
        </w:rPr>
        <w:t xml:space="preserve">відповідають вимогам </w:t>
      </w:r>
      <w:r w:rsidR="0098308B" w:rsidRPr="00F64209">
        <w:rPr>
          <w:i/>
          <w:iCs/>
          <w:sz w:val="24"/>
          <w:szCs w:val="24"/>
          <w:lang w:val="uk-UA"/>
        </w:rPr>
        <w:t>МСБО 2 «Запаси» та наказу про облікову політику.</w:t>
      </w:r>
    </w:p>
    <w:p w:rsidR="0098308B" w:rsidRPr="00F64209" w:rsidRDefault="0098308B" w:rsidP="0098308B">
      <w:pPr>
        <w:ind w:firstLine="567"/>
        <w:jc w:val="both"/>
        <w:rPr>
          <w:b/>
          <w:i/>
          <w:iCs/>
          <w:sz w:val="24"/>
          <w:szCs w:val="24"/>
          <w:lang w:val="uk-UA"/>
        </w:rPr>
      </w:pPr>
      <w:r w:rsidRPr="00F64209">
        <w:rPr>
          <w:b/>
          <w:i/>
          <w:iCs/>
          <w:sz w:val="24"/>
          <w:szCs w:val="24"/>
          <w:lang w:val="uk-UA"/>
        </w:rPr>
        <w:t>Поточні фінансові інвестиції</w:t>
      </w:r>
    </w:p>
    <w:p w:rsidR="0098308B" w:rsidRPr="0098308B" w:rsidRDefault="0098308B" w:rsidP="0098308B">
      <w:pPr>
        <w:autoSpaceDE w:val="0"/>
        <w:ind w:firstLine="567"/>
        <w:jc w:val="both"/>
        <w:rPr>
          <w:sz w:val="24"/>
          <w:szCs w:val="24"/>
          <w:lang w:val="uk-UA"/>
        </w:rPr>
      </w:pPr>
      <w:r w:rsidRPr="00F64209">
        <w:rPr>
          <w:b/>
          <w:i/>
          <w:sz w:val="24"/>
          <w:szCs w:val="24"/>
          <w:lang w:val="uk-UA"/>
        </w:rPr>
        <w:t>Облік поточних фінансових інвестицій</w:t>
      </w:r>
      <w:r w:rsidRPr="00F64209">
        <w:rPr>
          <w:sz w:val="24"/>
          <w:szCs w:val="24"/>
          <w:lang w:val="uk-UA"/>
        </w:rPr>
        <w:t xml:space="preserve"> відображається  в фінансовій звітності згідно МСБО 32 «Фінансові інструменти: подання», МСБО 39 «Фінансові інструменти: визнання та оцінка», МСФЗ9 «Фінансові</w:t>
      </w:r>
      <w:r w:rsidRPr="0098308B">
        <w:rPr>
          <w:sz w:val="24"/>
          <w:szCs w:val="24"/>
          <w:lang w:val="uk-UA"/>
        </w:rPr>
        <w:t xml:space="preserve"> інструменти», МСФЗ 7 «Фінансові інструменти: розкриття інформації».</w:t>
      </w:r>
    </w:p>
    <w:p w:rsidR="0098308B" w:rsidRPr="0098308B" w:rsidRDefault="0098308B" w:rsidP="0098308B">
      <w:pPr>
        <w:shd w:val="clear" w:color="auto" w:fill="FFFFFF"/>
        <w:autoSpaceDE w:val="0"/>
        <w:autoSpaceDN w:val="0"/>
        <w:adjustRightInd w:val="0"/>
        <w:ind w:firstLine="567"/>
        <w:jc w:val="both"/>
        <w:rPr>
          <w:sz w:val="24"/>
          <w:szCs w:val="24"/>
          <w:lang w:val="uk-UA"/>
        </w:rPr>
      </w:pPr>
      <w:r w:rsidRPr="0098308B">
        <w:rPr>
          <w:sz w:val="24"/>
          <w:szCs w:val="24"/>
          <w:lang w:val="uk-UA"/>
        </w:rPr>
        <w:t>Поточні фінансові інвестиції станом на 31.12.2016 року  не обліковуються.</w:t>
      </w:r>
    </w:p>
    <w:p w:rsidR="0098308B" w:rsidRPr="0098308B" w:rsidRDefault="0098308B" w:rsidP="0098308B">
      <w:pPr>
        <w:ind w:firstLine="567"/>
        <w:jc w:val="both"/>
        <w:rPr>
          <w:b/>
          <w:i/>
          <w:sz w:val="24"/>
          <w:szCs w:val="24"/>
          <w:lang w:val="uk-UA"/>
        </w:rPr>
      </w:pPr>
      <w:r w:rsidRPr="0098308B">
        <w:rPr>
          <w:b/>
          <w:i/>
          <w:iCs/>
          <w:sz w:val="24"/>
          <w:szCs w:val="24"/>
          <w:lang w:val="uk-UA"/>
        </w:rPr>
        <w:t>Грошові кошти</w:t>
      </w:r>
    </w:p>
    <w:p w:rsidR="0098308B" w:rsidRPr="0098308B" w:rsidRDefault="0098308B" w:rsidP="0098308B">
      <w:pPr>
        <w:ind w:firstLine="567"/>
        <w:jc w:val="both"/>
        <w:rPr>
          <w:iCs/>
          <w:sz w:val="24"/>
          <w:szCs w:val="24"/>
          <w:lang w:val="uk-UA"/>
        </w:rPr>
      </w:pPr>
      <w:r w:rsidRPr="0098308B">
        <w:rPr>
          <w:iCs/>
          <w:sz w:val="24"/>
          <w:szCs w:val="24"/>
          <w:lang w:val="uk-UA"/>
        </w:rPr>
        <w:t>Безготівкові та готівкові розрахунки здійснюються Товариством з дотриманням вимог діючого законодавства.</w:t>
      </w:r>
    </w:p>
    <w:p w:rsidR="0098308B" w:rsidRPr="0098308B" w:rsidRDefault="0098308B" w:rsidP="0098308B">
      <w:pPr>
        <w:ind w:firstLine="567"/>
        <w:jc w:val="both"/>
        <w:rPr>
          <w:sz w:val="24"/>
          <w:szCs w:val="24"/>
          <w:lang w:val="uk-UA"/>
        </w:rPr>
      </w:pPr>
      <w:r w:rsidRPr="0098308B">
        <w:rPr>
          <w:sz w:val="24"/>
          <w:szCs w:val="24"/>
          <w:lang w:val="uk-UA"/>
        </w:rPr>
        <w:t xml:space="preserve">Станом на 31.12.2016 року залишок грошових коштів Товариства становить 371 тис. грн., із яких кошти в банках на поточних рахунках 215 тис. грн., та короткострокові депозити з первісним строком погашення від одного до трьох з половиною місяців від звітної дати у сумі 155 тис. грн., що підтверджується </w:t>
      </w:r>
      <w:r w:rsidRPr="0098308B">
        <w:rPr>
          <w:rStyle w:val="notranslate"/>
          <w:color w:val="000000"/>
          <w:sz w:val="24"/>
          <w:szCs w:val="24"/>
          <w:lang w:val="uk-UA"/>
        </w:rPr>
        <w:t xml:space="preserve">банківськими виписками, та депозитними договорами, строк дії яких – не закінчився. Готівка в касі 1 тис. грн. </w:t>
      </w:r>
      <w:r w:rsidRPr="0098308B">
        <w:rPr>
          <w:sz w:val="24"/>
          <w:szCs w:val="24"/>
          <w:lang w:val="uk-UA"/>
        </w:rPr>
        <w:t xml:space="preserve"> Товариство не має грошових коштів, які утримуються і є недоступними для використання станом на 31.12.2016 року.</w:t>
      </w:r>
    </w:p>
    <w:p w:rsidR="0098308B" w:rsidRPr="0098308B" w:rsidRDefault="0098308B" w:rsidP="0098308B">
      <w:pPr>
        <w:ind w:firstLine="567"/>
        <w:jc w:val="both"/>
        <w:rPr>
          <w:sz w:val="24"/>
          <w:szCs w:val="24"/>
          <w:lang w:val="uk-UA"/>
        </w:rPr>
      </w:pPr>
      <w:r w:rsidRPr="0098308B">
        <w:rPr>
          <w:sz w:val="24"/>
          <w:szCs w:val="24"/>
          <w:lang w:val="uk-UA"/>
        </w:rPr>
        <w:t>Станом на 31 грудня 2016р. справедлива вартість грошових коштів та їх еквівалентів відповідає їх номінальній вартості та відповідають банківським випискам.</w:t>
      </w:r>
    </w:p>
    <w:p w:rsidR="0098308B" w:rsidRPr="0098308B" w:rsidRDefault="0098308B" w:rsidP="0098308B">
      <w:pPr>
        <w:widowControl w:val="0"/>
        <w:autoSpaceDE w:val="0"/>
        <w:autoSpaceDN w:val="0"/>
        <w:adjustRightInd w:val="0"/>
        <w:ind w:firstLine="567"/>
        <w:jc w:val="both"/>
        <w:rPr>
          <w:bCs/>
          <w:sz w:val="24"/>
          <w:szCs w:val="24"/>
          <w:lang w:val="uk-UA"/>
        </w:rPr>
      </w:pPr>
      <w:r w:rsidRPr="0098308B">
        <w:rPr>
          <w:b/>
          <w:bCs/>
          <w:sz w:val="24"/>
          <w:szCs w:val="24"/>
          <w:lang w:val="uk-UA"/>
        </w:rPr>
        <w:t>Частка перестраховика у страхових резервах</w:t>
      </w:r>
      <w:r w:rsidRPr="0098308B">
        <w:rPr>
          <w:bCs/>
          <w:sz w:val="24"/>
          <w:szCs w:val="24"/>
          <w:lang w:val="uk-UA"/>
        </w:rPr>
        <w:t>, відображена у звітності та відповідає даним бухгалтерського обліку у сумі 96 тис. грн., в т.ч.</w:t>
      </w:r>
    </w:p>
    <w:p w:rsidR="0098308B" w:rsidRPr="0098308B" w:rsidRDefault="0098308B" w:rsidP="0098308B">
      <w:pPr>
        <w:widowControl w:val="0"/>
        <w:numPr>
          <w:ilvl w:val="0"/>
          <w:numId w:val="34"/>
        </w:numPr>
        <w:autoSpaceDE w:val="0"/>
        <w:autoSpaceDN w:val="0"/>
        <w:adjustRightInd w:val="0"/>
        <w:ind w:left="0" w:firstLine="567"/>
        <w:jc w:val="both"/>
        <w:rPr>
          <w:bCs/>
          <w:sz w:val="24"/>
          <w:szCs w:val="24"/>
          <w:lang w:val="uk-UA"/>
        </w:rPr>
      </w:pPr>
      <w:r w:rsidRPr="0098308B">
        <w:rPr>
          <w:bCs/>
          <w:sz w:val="24"/>
          <w:szCs w:val="24"/>
          <w:lang w:val="uk-UA"/>
        </w:rPr>
        <w:t>33 частка перестраховиків у резервах збитків;</w:t>
      </w:r>
    </w:p>
    <w:p w:rsidR="0098308B" w:rsidRPr="0098308B" w:rsidRDefault="0098308B" w:rsidP="0098308B">
      <w:pPr>
        <w:widowControl w:val="0"/>
        <w:numPr>
          <w:ilvl w:val="0"/>
          <w:numId w:val="34"/>
        </w:numPr>
        <w:autoSpaceDE w:val="0"/>
        <w:autoSpaceDN w:val="0"/>
        <w:adjustRightInd w:val="0"/>
        <w:ind w:left="0" w:firstLine="567"/>
        <w:jc w:val="both"/>
        <w:rPr>
          <w:bCs/>
          <w:sz w:val="24"/>
          <w:szCs w:val="24"/>
          <w:lang w:val="uk-UA"/>
        </w:rPr>
      </w:pPr>
      <w:r w:rsidRPr="0098308B">
        <w:rPr>
          <w:bCs/>
          <w:sz w:val="24"/>
          <w:szCs w:val="24"/>
          <w:lang w:val="uk-UA"/>
        </w:rPr>
        <w:t>63 частка перестраховиків у резервах незароблених премій;</w:t>
      </w:r>
    </w:p>
    <w:p w:rsidR="0098308B" w:rsidRPr="0098308B" w:rsidRDefault="0098308B" w:rsidP="0098308B">
      <w:pPr>
        <w:pStyle w:val="HTML0"/>
        <w:shd w:val="clear" w:color="auto" w:fill="FFFFFF"/>
        <w:ind w:firstLine="567"/>
        <w:jc w:val="both"/>
        <w:textAlignment w:val="baseline"/>
        <w:rPr>
          <w:rFonts w:ascii="Times New Roman" w:hAnsi="Times New Roman"/>
          <w:lang w:val="uk-UA"/>
        </w:rPr>
      </w:pPr>
      <w:r w:rsidRPr="0098308B">
        <w:rPr>
          <w:rFonts w:ascii="Times New Roman" w:hAnsi="Times New Roman"/>
          <w:lang w:val="uk-UA"/>
        </w:rPr>
        <w:t>Сума часток перестраховиків у відповідних видах технічних резервів за видами страхування на будь-яку дату, формувалась одночасно з розрахунком технічних резервів. Частка перестраховиків у відповідних видах технічних резервів розраховувалась тими самими методами, що і такі технічні резерви.</w:t>
      </w:r>
    </w:p>
    <w:p w:rsidR="0098308B" w:rsidRPr="0098308B" w:rsidRDefault="00F64209" w:rsidP="0098308B">
      <w:pPr>
        <w:ind w:firstLine="567"/>
        <w:jc w:val="both"/>
        <w:rPr>
          <w:bCs/>
          <w:i/>
          <w:sz w:val="24"/>
          <w:szCs w:val="24"/>
          <w:lang w:val="uk-UA"/>
        </w:rPr>
      </w:pPr>
      <w:r>
        <w:rPr>
          <w:i/>
          <w:sz w:val="24"/>
          <w:szCs w:val="24"/>
          <w:lang w:val="uk-UA"/>
        </w:rPr>
        <w:t>П</w:t>
      </w:r>
      <w:r w:rsidR="0098308B" w:rsidRPr="0098308B">
        <w:rPr>
          <w:i/>
          <w:sz w:val="24"/>
          <w:szCs w:val="24"/>
          <w:lang w:val="uk-UA"/>
        </w:rPr>
        <w:t xml:space="preserve">роведена аудиторська перевірка (з виконанням всіх запланованих та необхідних аудиторських процедур), забезпечує розумну основу для формування аудиторського висновку про достовірність відображення активів в фінансовій звітності </w:t>
      </w:r>
      <w:r w:rsidR="0098308B" w:rsidRPr="0098308B">
        <w:rPr>
          <w:bCs/>
          <w:i/>
          <w:sz w:val="24"/>
          <w:szCs w:val="24"/>
          <w:lang w:val="uk-UA"/>
        </w:rPr>
        <w:t>Товариства.</w:t>
      </w:r>
    </w:p>
    <w:p w:rsidR="0098308B" w:rsidRPr="0098308B" w:rsidRDefault="00F64209" w:rsidP="0098308B">
      <w:pPr>
        <w:ind w:firstLine="567"/>
        <w:jc w:val="both"/>
        <w:rPr>
          <w:b/>
          <w:i/>
          <w:sz w:val="24"/>
          <w:szCs w:val="24"/>
          <w:lang w:val="uk-UA"/>
        </w:rPr>
      </w:pPr>
      <w:r>
        <w:rPr>
          <w:b/>
          <w:i/>
          <w:sz w:val="24"/>
          <w:szCs w:val="24"/>
          <w:lang w:val="uk-UA"/>
        </w:rPr>
        <w:t>Розкриття інформації  щодо</w:t>
      </w:r>
      <w:r w:rsidR="0098308B" w:rsidRPr="0098308B">
        <w:rPr>
          <w:b/>
          <w:i/>
          <w:sz w:val="24"/>
          <w:szCs w:val="24"/>
          <w:lang w:val="uk-UA"/>
        </w:rPr>
        <w:t xml:space="preserve"> зобов’язань і забезпечень</w:t>
      </w:r>
    </w:p>
    <w:p w:rsidR="0098308B" w:rsidRPr="0098308B" w:rsidRDefault="0098308B" w:rsidP="0098308B">
      <w:pPr>
        <w:ind w:firstLine="567"/>
        <w:jc w:val="both"/>
        <w:rPr>
          <w:sz w:val="24"/>
          <w:szCs w:val="24"/>
          <w:lang w:val="uk-UA"/>
        </w:rPr>
      </w:pPr>
      <w:r w:rsidRPr="0098308B">
        <w:rPr>
          <w:sz w:val="24"/>
          <w:szCs w:val="24"/>
          <w:lang w:val="uk-UA"/>
        </w:rPr>
        <w:t xml:space="preserve">Інформація  про зобов’язання і резерви, яка наведена </w:t>
      </w:r>
      <w:r w:rsidR="00F64209">
        <w:rPr>
          <w:sz w:val="24"/>
          <w:szCs w:val="24"/>
          <w:lang w:val="uk-UA"/>
        </w:rPr>
        <w:t>у фінансових звітах, розкрита у</w:t>
      </w:r>
      <w:r w:rsidRPr="0098308B">
        <w:rPr>
          <w:sz w:val="24"/>
          <w:szCs w:val="24"/>
          <w:lang w:val="uk-UA"/>
        </w:rPr>
        <w:t xml:space="preserve"> всіх суттєвих аспектах,</w:t>
      </w:r>
      <w:r w:rsidRPr="0098308B">
        <w:rPr>
          <w:bCs/>
          <w:sz w:val="24"/>
          <w:szCs w:val="24"/>
          <w:lang w:val="uk-UA"/>
        </w:rPr>
        <w:t xml:space="preserve"> у  цілому відповідає</w:t>
      </w:r>
      <w:r w:rsidRPr="0098308B">
        <w:rPr>
          <w:sz w:val="24"/>
          <w:szCs w:val="24"/>
          <w:lang w:val="uk-UA"/>
        </w:rPr>
        <w:t xml:space="preserve"> Міжнародним стандартам бухгалтерського обліку (МСБО) та Міжнародним стандартам фінансової звітності (МСФЗ).</w:t>
      </w:r>
    </w:p>
    <w:p w:rsidR="0098308B" w:rsidRPr="0098308B" w:rsidRDefault="0098308B" w:rsidP="0098308B">
      <w:pPr>
        <w:ind w:firstLine="567"/>
        <w:jc w:val="both"/>
        <w:rPr>
          <w:i/>
          <w:iCs/>
          <w:sz w:val="24"/>
          <w:szCs w:val="24"/>
          <w:lang w:val="uk-UA"/>
        </w:rPr>
      </w:pPr>
      <w:r w:rsidRPr="0098308B">
        <w:rPr>
          <w:i/>
          <w:iCs/>
          <w:sz w:val="24"/>
          <w:szCs w:val="24"/>
          <w:lang w:val="uk-UA"/>
        </w:rPr>
        <w:t>Облік і визнання  забезпечень резервів Товариства відображається  в фінансовій звітності згідно з МСБО37 «Забезпечення, умовні зобов’язання та умовні активи» .</w:t>
      </w:r>
    </w:p>
    <w:p w:rsidR="0098308B" w:rsidRPr="0098308B" w:rsidRDefault="0098308B" w:rsidP="0098308B">
      <w:pPr>
        <w:ind w:firstLine="567"/>
        <w:jc w:val="both"/>
        <w:rPr>
          <w:b/>
          <w:i/>
          <w:spacing w:val="-6"/>
          <w:sz w:val="24"/>
          <w:szCs w:val="24"/>
          <w:lang w:val="uk-UA"/>
        </w:rPr>
      </w:pPr>
      <w:r w:rsidRPr="0098308B">
        <w:rPr>
          <w:b/>
          <w:i/>
          <w:spacing w:val="-6"/>
          <w:sz w:val="24"/>
          <w:szCs w:val="24"/>
          <w:lang w:val="uk-UA"/>
        </w:rPr>
        <w:t>Довгострокові та поточні зобов’язання і забезпечення</w:t>
      </w:r>
    </w:p>
    <w:p w:rsidR="0098308B" w:rsidRPr="0098308B" w:rsidRDefault="0098308B" w:rsidP="0098308B">
      <w:pPr>
        <w:ind w:firstLine="567"/>
        <w:jc w:val="both"/>
        <w:rPr>
          <w:spacing w:val="-6"/>
          <w:sz w:val="24"/>
          <w:szCs w:val="24"/>
          <w:lang w:val="uk-UA"/>
        </w:rPr>
      </w:pPr>
      <w:r w:rsidRPr="0098308B">
        <w:rPr>
          <w:spacing w:val="-6"/>
          <w:sz w:val="24"/>
          <w:szCs w:val="24"/>
          <w:lang w:val="uk-UA"/>
        </w:rPr>
        <w:t>На протязі звітного періоду у обліку визнавалися зобов’язання і забезпечення, якщо в результаті певної події в минулому у Товариства будуть юридичні або фактичні зобов'язання, для врегулювання яких з більшим ступенем імовірності буде потрібний відтік ресурсів, і які можна оцінити з достатньою надійністю.</w:t>
      </w:r>
    </w:p>
    <w:p w:rsidR="0098308B" w:rsidRPr="0098308B" w:rsidRDefault="0098308B" w:rsidP="0098308B">
      <w:pPr>
        <w:ind w:firstLine="567"/>
        <w:jc w:val="both"/>
        <w:rPr>
          <w:bCs/>
          <w:i/>
          <w:sz w:val="24"/>
          <w:szCs w:val="24"/>
          <w:u w:val="single"/>
          <w:lang w:val="uk-UA"/>
        </w:rPr>
      </w:pPr>
      <w:r w:rsidRPr="0098308B">
        <w:rPr>
          <w:i/>
          <w:spacing w:val="-6"/>
          <w:sz w:val="24"/>
          <w:szCs w:val="24"/>
          <w:u w:val="single"/>
          <w:lang w:val="uk-UA"/>
        </w:rPr>
        <w:t>Загальна сума довгострокових зобов’язань і забезпечень станом на 31.12.2016 року склала 188</w:t>
      </w:r>
      <w:r w:rsidRPr="0098308B">
        <w:rPr>
          <w:i/>
          <w:color w:val="000000"/>
          <w:spacing w:val="-4"/>
          <w:sz w:val="24"/>
          <w:szCs w:val="24"/>
          <w:u w:val="single"/>
          <w:lang w:val="uk-UA"/>
        </w:rPr>
        <w:t>тис. грн., з яких:</w:t>
      </w:r>
    </w:p>
    <w:p w:rsidR="0098308B" w:rsidRPr="0098308B" w:rsidRDefault="0098308B" w:rsidP="0098308B">
      <w:pPr>
        <w:ind w:firstLine="567"/>
        <w:jc w:val="both"/>
        <w:rPr>
          <w:color w:val="000000"/>
          <w:spacing w:val="-4"/>
          <w:sz w:val="24"/>
          <w:szCs w:val="24"/>
          <w:lang w:val="uk-UA"/>
        </w:rPr>
      </w:pPr>
      <w:r w:rsidRPr="0098308B">
        <w:rPr>
          <w:color w:val="000000"/>
          <w:spacing w:val="-4"/>
          <w:sz w:val="24"/>
          <w:szCs w:val="24"/>
          <w:lang w:val="uk-UA"/>
        </w:rPr>
        <w:t>- страхові резерви – 188 тис.грн., в т. ч.:</w:t>
      </w:r>
    </w:p>
    <w:p w:rsidR="0098308B" w:rsidRPr="0098308B" w:rsidRDefault="0098308B" w:rsidP="0098308B">
      <w:pPr>
        <w:ind w:firstLine="567"/>
        <w:jc w:val="both"/>
        <w:rPr>
          <w:color w:val="000000"/>
          <w:spacing w:val="-4"/>
          <w:sz w:val="24"/>
          <w:szCs w:val="24"/>
          <w:lang w:val="uk-UA"/>
        </w:rPr>
      </w:pPr>
      <w:r w:rsidRPr="0098308B">
        <w:rPr>
          <w:color w:val="000000"/>
          <w:spacing w:val="-4"/>
          <w:sz w:val="24"/>
          <w:szCs w:val="24"/>
          <w:lang w:val="uk-UA"/>
        </w:rPr>
        <w:t>- резерви незароблених премій – 104 тис.грн</w:t>
      </w:r>
    </w:p>
    <w:p w:rsidR="0098308B" w:rsidRPr="0098308B" w:rsidRDefault="0098308B" w:rsidP="0098308B">
      <w:pPr>
        <w:ind w:firstLine="567"/>
        <w:jc w:val="both"/>
        <w:rPr>
          <w:color w:val="000000"/>
          <w:spacing w:val="-4"/>
          <w:sz w:val="24"/>
          <w:szCs w:val="24"/>
          <w:lang w:val="uk-UA"/>
        </w:rPr>
      </w:pPr>
      <w:r w:rsidRPr="0098308B">
        <w:rPr>
          <w:color w:val="000000"/>
          <w:spacing w:val="-4"/>
          <w:sz w:val="24"/>
          <w:szCs w:val="24"/>
          <w:lang w:val="uk-UA"/>
        </w:rPr>
        <w:t>- резерв заявлених, але не виплачених збитків складають – 84 тис.грн.</w:t>
      </w:r>
    </w:p>
    <w:p w:rsidR="0098308B" w:rsidRPr="0098308B" w:rsidRDefault="0098308B" w:rsidP="0098308B">
      <w:pPr>
        <w:ind w:firstLine="567"/>
        <w:jc w:val="both"/>
        <w:rPr>
          <w:sz w:val="24"/>
          <w:szCs w:val="24"/>
          <w:lang w:val="uk-UA"/>
        </w:rPr>
      </w:pPr>
      <w:r w:rsidRPr="0098308B">
        <w:rPr>
          <w:sz w:val="24"/>
          <w:szCs w:val="24"/>
          <w:lang w:val="uk-UA"/>
        </w:rPr>
        <w:t xml:space="preserve">На виконання застереження Міжнародних стандартів фінансової звітності (далі - МСФЗ) та Міжнародних стандартів бухгалтерського обліку (далі - МСБО) щодо обліку і відображення у звітності зобов’язань, зокрема відповідно до пунктів 14, 15 МСФЗ 4 «Страхові контракти» проведено перевірку адекватності зобов'язань станом на 31.12.2016 року з залученням фахівців ТОВ «Інституту аналізу ризиків» на підставі Договору №170227/1 від 27.02.2017 р. </w:t>
      </w:r>
    </w:p>
    <w:p w:rsidR="0098308B" w:rsidRPr="0098308B" w:rsidRDefault="0098308B" w:rsidP="0098308B">
      <w:pPr>
        <w:ind w:firstLine="567"/>
        <w:jc w:val="both"/>
        <w:rPr>
          <w:i/>
          <w:spacing w:val="-6"/>
          <w:sz w:val="24"/>
          <w:szCs w:val="24"/>
          <w:u w:val="single"/>
          <w:lang w:val="uk-UA"/>
        </w:rPr>
      </w:pPr>
      <w:r w:rsidRPr="0098308B">
        <w:rPr>
          <w:i/>
          <w:spacing w:val="-6"/>
          <w:sz w:val="24"/>
          <w:szCs w:val="24"/>
          <w:u w:val="single"/>
          <w:lang w:val="uk-UA"/>
        </w:rPr>
        <w:t xml:space="preserve">Загальна сума поточних зобов’язань і забезпечень станом на 31.12.2016 року склала – </w:t>
      </w:r>
    </w:p>
    <w:p w:rsidR="0098308B" w:rsidRPr="0098308B" w:rsidRDefault="0098308B" w:rsidP="0098308B">
      <w:pPr>
        <w:ind w:firstLine="567"/>
        <w:jc w:val="both"/>
        <w:rPr>
          <w:i/>
          <w:spacing w:val="-6"/>
          <w:sz w:val="24"/>
          <w:szCs w:val="24"/>
          <w:u w:val="single"/>
          <w:lang w:val="uk-UA"/>
        </w:rPr>
      </w:pPr>
      <w:r w:rsidRPr="0098308B">
        <w:rPr>
          <w:i/>
          <w:spacing w:val="-6"/>
          <w:sz w:val="24"/>
          <w:szCs w:val="24"/>
          <w:u w:val="single"/>
          <w:lang w:val="uk-UA"/>
        </w:rPr>
        <w:t>146 тис.грн., в т.ч.:</w:t>
      </w:r>
    </w:p>
    <w:p w:rsidR="0098308B" w:rsidRPr="0098308B" w:rsidRDefault="0098308B" w:rsidP="0098308B">
      <w:pPr>
        <w:numPr>
          <w:ilvl w:val="0"/>
          <w:numId w:val="34"/>
        </w:numPr>
        <w:ind w:left="0" w:firstLine="567"/>
        <w:jc w:val="both"/>
        <w:rPr>
          <w:iCs/>
          <w:sz w:val="24"/>
          <w:szCs w:val="24"/>
          <w:lang w:val="uk-UA"/>
        </w:rPr>
      </w:pPr>
      <w:r w:rsidRPr="0098308B">
        <w:rPr>
          <w:iCs/>
          <w:sz w:val="24"/>
          <w:szCs w:val="24"/>
          <w:lang w:val="uk-UA"/>
        </w:rPr>
        <w:t>кредиторська заборгованість за розрахунками з бюджетом – 11 тис.грн.;</w:t>
      </w:r>
    </w:p>
    <w:p w:rsidR="0098308B" w:rsidRPr="0098308B" w:rsidRDefault="0098308B" w:rsidP="0098308B">
      <w:pPr>
        <w:numPr>
          <w:ilvl w:val="0"/>
          <w:numId w:val="34"/>
        </w:numPr>
        <w:ind w:left="0" w:firstLine="567"/>
        <w:jc w:val="both"/>
        <w:rPr>
          <w:iCs/>
          <w:sz w:val="24"/>
          <w:szCs w:val="24"/>
          <w:lang w:val="uk-UA"/>
        </w:rPr>
      </w:pPr>
      <w:r w:rsidRPr="0098308B">
        <w:rPr>
          <w:iCs/>
          <w:sz w:val="24"/>
          <w:szCs w:val="24"/>
          <w:lang w:val="uk-UA"/>
        </w:rPr>
        <w:t>розрахунками зі страхування – 3 тис.грн.;</w:t>
      </w:r>
    </w:p>
    <w:p w:rsidR="0098308B" w:rsidRPr="0098308B" w:rsidRDefault="0098308B" w:rsidP="0098308B">
      <w:pPr>
        <w:numPr>
          <w:ilvl w:val="0"/>
          <w:numId w:val="34"/>
        </w:numPr>
        <w:ind w:left="0" w:firstLine="567"/>
        <w:jc w:val="both"/>
        <w:rPr>
          <w:iCs/>
          <w:sz w:val="24"/>
          <w:szCs w:val="24"/>
          <w:lang w:val="uk-UA"/>
        </w:rPr>
      </w:pPr>
      <w:r w:rsidRPr="0098308B">
        <w:rPr>
          <w:iCs/>
          <w:sz w:val="24"/>
          <w:szCs w:val="24"/>
          <w:lang w:val="uk-UA"/>
        </w:rPr>
        <w:t>розрахунками з оплати праці – 11 тис.грн.;</w:t>
      </w:r>
    </w:p>
    <w:p w:rsidR="0098308B" w:rsidRPr="0098308B" w:rsidRDefault="0098308B" w:rsidP="0098308B">
      <w:pPr>
        <w:numPr>
          <w:ilvl w:val="0"/>
          <w:numId w:val="34"/>
        </w:numPr>
        <w:ind w:left="0" w:firstLine="567"/>
        <w:jc w:val="both"/>
        <w:rPr>
          <w:iCs/>
          <w:sz w:val="24"/>
          <w:szCs w:val="24"/>
          <w:lang w:val="uk-UA"/>
        </w:rPr>
      </w:pPr>
      <w:r w:rsidRPr="0098308B">
        <w:rPr>
          <w:iCs/>
          <w:sz w:val="24"/>
          <w:szCs w:val="24"/>
          <w:lang w:val="uk-UA"/>
        </w:rPr>
        <w:t>поточна кредиторська заборгованість за страховою діяльністю – 73 тис.грн.;</w:t>
      </w:r>
    </w:p>
    <w:p w:rsidR="0098308B" w:rsidRPr="0098308B" w:rsidRDefault="0098308B" w:rsidP="0098308B">
      <w:pPr>
        <w:ind w:firstLine="567"/>
        <w:jc w:val="both"/>
        <w:rPr>
          <w:color w:val="000000"/>
          <w:sz w:val="24"/>
          <w:szCs w:val="24"/>
          <w:lang w:val="uk-UA"/>
        </w:rPr>
      </w:pPr>
      <w:r w:rsidRPr="0098308B">
        <w:rPr>
          <w:iCs/>
          <w:sz w:val="24"/>
          <w:szCs w:val="24"/>
          <w:lang w:val="uk-UA"/>
        </w:rPr>
        <w:t xml:space="preserve">у т. ч. </w:t>
      </w:r>
      <w:r w:rsidRPr="0098308B">
        <w:rPr>
          <w:color w:val="000000"/>
          <w:sz w:val="24"/>
          <w:szCs w:val="24"/>
          <w:lang w:val="uk-UA"/>
        </w:rPr>
        <w:t>перед перестраховиками за договорами перестрахування - 65 тис.грн. (строк сплати за якими не настав);</w:t>
      </w:r>
    </w:p>
    <w:p w:rsidR="0098308B" w:rsidRPr="0098308B" w:rsidRDefault="0098308B" w:rsidP="0098308B">
      <w:pPr>
        <w:ind w:firstLine="567"/>
        <w:jc w:val="both"/>
        <w:rPr>
          <w:color w:val="000000"/>
          <w:sz w:val="24"/>
          <w:szCs w:val="24"/>
          <w:shd w:val="clear" w:color="auto" w:fill="FFFFFF"/>
          <w:lang w:val="uk-UA"/>
        </w:rPr>
      </w:pPr>
      <w:r w:rsidRPr="0098308B">
        <w:rPr>
          <w:color w:val="000000"/>
          <w:sz w:val="24"/>
          <w:szCs w:val="24"/>
          <w:shd w:val="clear" w:color="auto" w:fill="FFFFFF"/>
          <w:lang w:val="uk-UA"/>
        </w:rPr>
        <w:t>заборгованість за страховими платежами - 8 тис.грн.</w:t>
      </w:r>
    </w:p>
    <w:p w:rsidR="0098308B" w:rsidRPr="0098308B" w:rsidRDefault="0098308B" w:rsidP="0098308B">
      <w:pPr>
        <w:numPr>
          <w:ilvl w:val="0"/>
          <w:numId w:val="34"/>
        </w:numPr>
        <w:ind w:left="0" w:firstLine="567"/>
        <w:jc w:val="both"/>
        <w:rPr>
          <w:iCs/>
          <w:sz w:val="24"/>
          <w:szCs w:val="24"/>
          <w:lang w:val="uk-UA"/>
        </w:rPr>
      </w:pPr>
      <w:r w:rsidRPr="0098308B">
        <w:rPr>
          <w:iCs/>
          <w:sz w:val="24"/>
          <w:szCs w:val="24"/>
          <w:lang w:val="uk-UA"/>
        </w:rPr>
        <w:t>інші поточні зобов’язання – 11 тис.грн.</w:t>
      </w:r>
    </w:p>
    <w:p w:rsidR="0098308B" w:rsidRPr="0098308B" w:rsidRDefault="0098308B" w:rsidP="0098308B">
      <w:pPr>
        <w:ind w:firstLine="567"/>
        <w:jc w:val="both"/>
        <w:rPr>
          <w:color w:val="000000"/>
          <w:sz w:val="24"/>
          <w:szCs w:val="24"/>
          <w:shd w:val="clear" w:color="auto" w:fill="FFFFFF"/>
          <w:lang w:val="uk-UA"/>
        </w:rPr>
      </w:pPr>
      <w:r w:rsidRPr="0098308B">
        <w:rPr>
          <w:sz w:val="24"/>
          <w:szCs w:val="24"/>
          <w:lang w:val="uk-UA"/>
        </w:rPr>
        <w:t>Є твердження управлінського персоналу Товариства (відповідальної сторони) про те,</w:t>
      </w:r>
      <w:r w:rsidRPr="0098308B">
        <w:rPr>
          <w:color w:val="000000"/>
          <w:sz w:val="24"/>
          <w:szCs w:val="24"/>
          <w:shd w:val="clear" w:color="auto" w:fill="FFFFFF"/>
          <w:lang w:val="uk-UA"/>
        </w:rPr>
        <w:t xml:space="preserve"> що кредиторська заборгованість за всіма статтями відображена у звітності повністю, і зобов’язань, які не відображені у звітності, не існує. Кредиторська заборгованості в балансі Товариства станом на 31.12.2016р. не є </w:t>
      </w:r>
      <w:r w:rsidR="00F64209" w:rsidRPr="0098308B">
        <w:rPr>
          <w:color w:val="000000"/>
          <w:sz w:val="24"/>
          <w:szCs w:val="24"/>
          <w:shd w:val="clear" w:color="auto" w:fill="FFFFFF"/>
          <w:lang w:val="uk-UA"/>
        </w:rPr>
        <w:t>простроченою</w:t>
      </w:r>
      <w:r w:rsidR="00F64209">
        <w:rPr>
          <w:color w:val="000000"/>
          <w:sz w:val="24"/>
          <w:szCs w:val="24"/>
          <w:shd w:val="clear" w:color="auto" w:fill="FFFFFF"/>
          <w:lang w:val="uk-UA"/>
        </w:rPr>
        <w:t>.</w:t>
      </w:r>
    </w:p>
    <w:p w:rsidR="0098308B" w:rsidRPr="0098308B" w:rsidRDefault="0098308B" w:rsidP="0098308B">
      <w:pPr>
        <w:ind w:firstLine="567"/>
        <w:jc w:val="both"/>
        <w:rPr>
          <w:color w:val="000000"/>
          <w:sz w:val="24"/>
          <w:szCs w:val="24"/>
          <w:shd w:val="clear" w:color="auto" w:fill="FFFFFF"/>
          <w:lang w:val="uk-UA"/>
        </w:rPr>
      </w:pPr>
      <w:r w:rsidRPr="0098308B">
        <w:rPr>
          <w:color w:val="000000"/>
          <w:sz w:val="24"/>
          <w:szCs w:val="24"/>
          <w:shd w:val="clear" w:color="auto" w:fill="FFFFFF"/>
          <w:lang w:val="uk-UA"/>
        </w:rPr>
        <w:t>При проведенні вибіркової перевірки кредиторської заборгованості а саме: наявності і правильності оформлення первинних документів; відповідності синтетичного та аналітичного обліку; перевірки правильності розрахунків; перевірки належної класифікації кредиторської заборгованості, ми розбіжностей не знайшли.</w:t>
      </w:r>
    </w:p>
    <w:p w:rsidR="0098308B" w:rsidRPr="0098308B" w:rsidRDefault="00F64209" w:rsidP="0098308B">
      <w:pPr>
        <w:ind w:firstLine="567"/>
        <w:jc w:val="both"/>
        <w:rPr>
          <w:bCs/>
          <w:i/>
          <w:sz w:val="24"/>
          <w:szCs w:val="24"/>
          <w:lang w:val="uk-UA"/>
        </w:rPr>
      </w:pPr>
      <w:r>
        <w:rPr>
          <w:i/>
          <w:iCs/>
          <w:sz w:val="24"/>
          <w:szCs w:val="24"/>
          <w:lang w:val="uk-UA"/>
        </w:rPr>
        <w:t>П</w:t>
      </w:r>
      <w:r w:rsidR="0098308B" w:rsidRPr="0098308B">
        <w:rPr>
          <w:i/>
          <w:iCs/>
          <w:sz w:val="24"/>
          <w:szCs w:val="24"/>
          <w:lang w:val="uk-UA"/>
        </w:rPr>
        <w:t>роведена аудиторська перевірка (з виконанням всіх запланованих та необхідних аудиторських процедур), забезпечує розумну основу для формування аудиторського висновку про достовірність відображення довгострокових та поточних забезпечень та зобов‘язань у фінансовій звітності</w:t>
      </w:r>
      <w:r w:rsidR="0098308B" w:rsidRPr="0098308B">
        <w:rPr>
          <w:i/>
          <w:color w:val="000000"/>
          <w:spacing w:val="-4"/>
          <w:sz w:val="24"/>
          <w:szCs w:val="24"/>
          <w:lang w:val="uk-UA"/>
        </w:rPr>
        <w:t>Товариства</w:t>
      </w:r>
      <w:r w:rsidR="0098308B" w:rsidRPr="0098308B">
        <w:rPr>
          <w:bCs/>
          <w:i/>
          <w:sz w:val="24"/>
          <w:szCs w:val="24"/>
          <w:lang w:val="uk-UA"/>
        </w:rPr>
        <w:t>.</w:t>
      </w:r>
    </w:p>
    <w:p w:rsidR="0098308B" w:rsidRPr="0098308B" w:rsidRDefault="0098308B" w:rsidP="0098308B">
      <w:pPr>
        <w:ind w:firstLine="567"/>
        <w:jc w:val="both"/>
        <w:rPr>
          <w:b/>
          <w:i/>
          <w:sz w:val="24"/>
          <w:szCs w:val="24"/>
          <w:lang w:val="uk-UA"/>
        </w:rPr>
      </w:pPr>
      <w:r w:rsidRPr="0098308B">
        <w:rPr>
          <w:b/>
          <w:i/>
          <w:sz w:val="24"/>
          <w:szCs w:val="24"/>
          <w:lang w:val="uk-UA"/>
        </w:rPr>
        <w:t>Розкриття ін</w:t>
      </w:r>
      <w:r w:rsidR="00F64209">
        <w:rPr>
          <w:b/>
          <w:i/>
          <w:sz w:val="24"/>
          <w:szCs w:val="24"/>
          <w:lang w:val="uk-UA"/>
        </w:rPr>
        <w:t>формації щодо власного капіталу</w:t>
      </w:r>
      <w:r w:rsidRPr="0098308B">
        <w:rPr>
          <w:b/>
          <w:i/>
          <w:sz w:val="24"/>
          <w:szCs w:val="24"/>
          <w:lang w:val="uk-UA"/>
        </w:rPr>
        <w:t xml:space="preserve"> Товариства</w:t>
      </w:r>
    </w:p>
    <w:p w:rsidR="0098308B" w:rsidRPr="00F64209" w:rsidRDefault="0098308B" w:rsidP="0098308B">
      <w:pPr>
        <w:ind w:firstLine="567"/>
        <w:jc w:val="both"/>
        <w:rPr>
          <w:color w:val="000000"/>
          <w:sz w:val="24"/>
          <w:szCs w:val="24"/>
          <w:lang w:val="uk-UA"/>
        </w:rPr>
      </w:pPr>
      <w:r w:rsidRPr="0098308B">
        <w:rPr>
          <w:color w:val="000000"/>
          <w:sz w:val="24"/>
          <w:szCs w:val="24"/>
          <w:lang w:val="uk-UA"/>
        </w:rPr>
        <w:t xml:space="preserve">Розкриття інформації щодо обліку власного капіталу в усіх суттєвих аспектах відповідає вимогам Міжнародних стандартів бухгалтерського обліку (МСБО) та Міжнародних стандартів </w:t>
      </w:r>
      <w:r w:rsidRPr="00F64209">
        <w:rPr>
          <w:color w:val="000000"/>
          <w:sz w:val="24"/>
          <w:szCs w:val="24"/>
          <w:lang w:val="uk-UA"/>
        </w:rPr>
        <w:t>фінансової звітності (МСФЗ).</w:t>
      </w:r>
    </w:p>
    <w:p w:rsidR="0098308B" w:rsidRPr="00F64209" w:rsidRDefault="0098308B" w:rsidP="0098308B">
      <w:pPr>
        <w:pStyle w:val="31"/>
        <w:ind w:firstLine="567"/>
        <w:rPr>
          <w:b/>
          <w:i/>
          <w:sz w:val="24"/>
          <w:szCs w:val="24"/>
        </w:rPr>
      </w:pPr>
      <w:r w:rsidRPr="00F64209">
        <w:rPr>
          <w:b/>
          <w:sz w:val="24"/>
          <w:szCs w:val="24"/>
        </w:rPr>
        <w:t>Станом на 31.12.2016 року власний капітал Товариства має наступну структуру:</w:t>
      </w:r>
    </w:p>
    <w:tbl>
      <w:tblPr>
        <w:tblW w:w="8558"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2"/>
        <w:gridCol w:w="1193"/>
        <w:gridCol w:w="1843"/>
      </w:tblGrid>
      <w:tr w:rsidR="0098308B" w:rsidRPr="0098308B" w:rsidTr="0098308B">
        <w:trPr>
          <w:jc w:val="center"/>
        </w:trPr>
        <w:tc>
          <w:tcPr>
            <w:tcW w:w="5522" w:type="dxa"/>
            <w:vAlign w:val="center"/>
          </w:tcPr>
          <w:p w:rsidR="0098308B" w:rsidRPr="0098308B" w:rsidRDefault="0098308B" w:rsidP="0098308B">
            <w:pPr>
              <w:pStyle w:val="31"/>
              <w:ind w:firstLine="0"/>
              <w:jc w:val="center"/>
              <w:rPr>
                <w:b/>
                <w:i/>
                <w:sz w:val="24"/>
                <w:szCs w:val="24"/>
              </w:rPr>
            </w:pPr>
            <w:r w:rsidRPr="0098308B">
              <w:rPr>
                <w:b/>
                <w:i/>
                <w:sz w:val="24"/>
                <w:szCs w:val="24"/>
              </w:rPr>
              <w:t>Пасив балансу</w:t>
            </w:r>
          </w:p>
        </w:tc>
        <w:tc>
          <w:tcPr>
            <w:tcW w:w="1193" w:type="dxa"/>
            <w:vAlign w:val="center"/>
          </w:tcPr>
          <w:p w:rsidR="0098308B" w:rsidRPr="0098308B" w:rsidRDefault="0098308B" w:rsidP="0098308B">
            <w:pPr>
              <w:pStyle w:val="31"/>
              <w:ind w:firstLine="0"/>
              <w:jc w:val="center"/>
              <w:rPr>
                <w:b/>
                <w:i/>
                <w:sz w:val="24"/>
                <w:szCs w:val="24"/>
              </w:rPr>
            </w:pPr>
            <w:r w:rsidRPr="0098308B">
              <w:rPr>
                <w:b/>
                <w:i/>
                <w:sz w:val="24"/>
                <w:szCs w:val="24"/>
              </w:rPr>
              <w:t>Код рядка</w:t>
            </w:r>
          </w:p>
        </w:tc>
        <w:tc>
          <w:tcPr>
            <w:tcW w:w="1843" w:type="dxa"/>
            <w:vAlign w:val="center"/>
          </w:tcPr>
          <w:p w:rsidR="0098308B" w:rsidRPr="0098308B" w:rsidRDefault="0098308B" w:rsidP="0098308B">
            <w:pPr>
              <w:pStyle w:val="31"/>
              <w:ind w:firstLine="0"/>
              <w:jc w:val="center"/>
              <w:rPr>
                <w:b/>
                <w:i/>
                <w:sz w:val="24"/>
                <w:szCs w:val="24"/>
              </w:rPr>
            </w:pPr>
            <w:r w:rsidRPr="0098308B">
              <w:rPr>
                <w:b/>
                <w:i/>
                <w:sz w:val="24"/>
                <w:szCs w:val="24"/>
              </w:rPr>
              <w:t>(тис. грн.)</w:t>
            </w:r>
          </w:p>
        </w:tc>
      </w:tr>
      <w:tr w:rsidR="0098308B" w:rsidRPr="0098308B" w:rsidTr="0098308B">
        <w:trPr>
          <w:jc w:val="center"/>
        </w:trPr>
        <w:tc>
          <w:tcPr>
            <w:tcW w:w="5522" w:type="dxa"/>
            <w:vAlign w:val="center"/>
          </w:tcPr>
          <w:p w:rsidR="0098308B" w:rsidRPr="0098308B" w:rsidRDefault="0098308B" w:rsidP="0098308B">
            <w:pPr>
              <w:pStyle w:val="af2"/>
              <w:spacing w:before="0" w:beforeAutospacing="0" w:after="0" w:afterAutospacing="0"/>
              <w:rPr>
                <w:lang w:val="uk-UA"/>
              </w:rPr>
            </w:pPr>
            <w:r w:rsidRPr="0098308B">
              <w:rPr>
                <w:lang w:val="uk-UA"/>
              </w:rPr>
              <w:t>Зареєстрований (пайовий) капітал</w:t>
            </w:r>
          </w:p>
        </w:tc>
        <w:tc>
          <w:tcPr>
            <w:tcW w:w="1193" w:type="dxa"/>
            <w:vAlign w:val="center"/>
          </w:tcPr>
          <w:p w:rsidR="0098308B" w:rsidRPr="0098308B" w:rsidRDefault="0098308B" w:rsidP="0098308B">
            <w:pPr>
              <w:pStyle w:val="af2"/>
              <w:spacing w:before="0" w:beforeAutospacing="0" w:after="0" w:afterAutospacing="0"/>
              <w:jc w:val="center"/>
              <w:rPr>
                <w:lang w:val="uk-UA"/>
              </w:rPr>
            </w:pPr>
            <w:r w:rsidRPr="0098308B">
              <w:rPr>
                <w:lang w:val="uk-UA"/>
              </w:rPr>
              <w:t>1400</w:t>
            </w:r>
          </w:p>
        </w:tc>
        <w:tc>
          <w:tcPr>
            <w:tcW w:w="1843" w:type="dxa"/>
            <w:vAlign w:val="center"/>
          </w:tcPr>
          <w:p w:rsidR="0098308B" w:rsidRPr="0098308B" w:rsidRDefault="0098308B" w:rsidP="0098308B">
            <w:pPr>
              <w:pStyle w:val="af2"/>
              <w:spacing w:before="0" w:beforeAutospacing="0" w:after="0" w:afterAutospacing="0"/>
              <w:jc w:val="center"/>
              <w:rPr>
                <w:lang w:val="uk-UA"/>
              </w:rPr>
            </w:pPr>
            <w:r w:rsidRPr="0098308B">
              <w:rPr>
                <w:lang w:val="uk-UA"/>
              </w:rPr>
              <w:t>7500</w:t>
            </w:r>
          </w:p>
        </w:tc>
      </w:tr>
      <w:tr w:rsidR="0098308B" w:rsidRPr="0098308B" w:rsidTr="0098308B">
        <w:trPr>
          <w:jc w:val="center"/>
        </w:trPr>
        <w:tc>
          <w:tcPr>
            <w:tcW w:w="5522" w:type="dxa"/>
            <w:vAlign w:val="center"/>
          </w:tcPr>
          <w:p w:rsidR="0098308B" w:rsidRPr="0098308B" w:rsidRDefault="0098308B" w:rsidP="0098308B">
            <w:pPr>
              <w:pStyle w:val="af2"/>
              <w:spacing w:before="0" w:beforeAutospacing="0" w:after="0" w:afterAutospacing="0"/>
              <w:rPr>
                <w:lang w:val="uk-UA"/>
              </w:rPr>
            </w:pPr>
            <w:r w:rsidRPr="0098308B">
              <w:rPr>
                <w:lang w:val="uk-UA"/>
              </w:rPr>
              <w:t>Капітал у дооцінках</w:t>
            </w:r>
          </w:p>
        </w:tc>
        <w:tc>
          <w:tcPr>
            <w:tcW w:w="1193" w:type="dxa"/>
            <w:vAlign w:val="center"/>
          </w:tcPr>
          <w:p w:rsidR="0098308B" w:rsidRPr="0098308B" w:rsidRDefault="0098308B" w:rsidP="0098308B">
            <w:pPr>
              <w:pStyle w:val="af2"/>
              <w:spacing w:before="0" w:beforeAutospacing="0" w:after="0" w:afterAutospacing="0"/>
              <w:jc w:val="center"/>
              <w:rPr>
                <w:lang w:val="uk-UA"/>
              </w:rPr>
            </w:pPr>
            <w:r w:rsidRPr="0098308B">
              <w:rPr>
                <w:lang w:val="uk-UA"/>
              </w:rPr>
              <w:t>1405</w:t>
            </w:r>
          </w:p>
        </w:tc>
        <w:tc>
          <w:tcPr>
            <w:tcW w:w="1843" w:type="dxa"/>
            <w:vAlign w:val="center"/>
          </w:tcPr>
          <w:p w:rsidR="0098308B" w:rsidRPr="0098308B" w:rsidRDefault="0098308B" w:rsidP="0098308B">
            <w:pPr>
              <w:pStyle w:val="af2"/>
              <w:spacing w:before="0" w:beforeAutospacing="0" w:after="0" w:afterAutospacing="0"/>
              <w:jc w:val="center"/>
              <w:rPr>
                <w:lang w:val="uk-UA"/>
              </w:rPr>
            </w:pPr>
            <w:r w:rsidRPr="0098308B">
              <w:rPr>
                <w:lang w:val="uk-UA"/>
              </w:rPr>
              <w:t>3318</w:t>
            </w:r>
          </w:p>
        </w:tc>
      </w:tr>
      <w:tr w:rsidR="0098308B" w:rsidRPr="0098308B" w:rsidTr="0098308B">
        <w:trPr>
          <w:jc w:val="center"/>
        </w:trPr>
        <w:tc>
          <w:tcPr>
            <w:tcW w:w="5522" w:type="dxa"/>
            <w:vAlign w:val="center"/>
          </w:tcPr>
          <w:p w:rsidR="0098308B" w:rsidRPr="0098308B" w:rsidRDefault="0098308B" w:rsidP="0098308B">
            <w:pPr>
              <w:pStyle w:val="af2"/>
              <w:spacing w:before="0" w:beforeAutospacing="0" w:after="0" w:afterAutospacing="0"/>
              <w:rPr>
                <w:lang w:val="uk-UA"/>
              </w:rPr>
            </w:pPr>
            <w:r w:rsidRPr="0098308B">
              <w:rPr>
                <w:lang w:val="uk-UA"/>
              </w:rPr>
              <w:t>Резервний капітал</w:t>
            </w:r>
          </w:p>
        </w:tc>
        <w:tc>
          <w:tcPr>
            <w:tcW w:w="1193" w:type="dxa"/>
            <w:vAlign w:val="center"/>
          </w:tcPr>
          <w:p w:rsidR="0098308B" w:rsidRPr="0098308B" w:rsidRDefault="0098308B" w:rsidP="0098308B">
            <w:pPr>
              <w:pStyle w:val="af2"/>
              <w:spacing w:before="0" w:beforeAutospacing="0" w:after="0" w:afterAutospacing="0"/>
              <w:jc w:val="center"/>
              <w:rPr>
                <w:lang w:val="uk-UA"/>
              </w:rPr>
            </w:pPr>
            <w:r w:rsidRPr="0098308B">
              <w:rPr>
                <w:lang w:val="uk-UA"/>
              </w:rPr>
              <w:t>1415</w:t>
            </w:r>
          </w:p>
        </w:tc>
        <w:tc>
          <w:tcPr>
            <w:tcW w:w="1843" w:type="dxa"/>
            <w:vAlign w:val="center"/>
          </w:tcPr>
          <w:p w:rsidR="0098308B" w:rsidRPr="0098308B" w:rsidRDefault="0098308B" w:rsidP="0098308B">
            <w:pPr>
              <w:pStyle w:val="af2"/>
              <w:spacing w:before="0" w:beforeAutospacing="0" w:after="0" w:afterAutospacing="0"/>
              <w:jc w:val="center"/>
              <w:rPr>
                <w:lang w:val="uk-UA"/>
              </w:rPr>
            </w:pPr>
            <w:r w:rsidRPr="0098308B">
              <w:rPr>
                <w:lang w:val="uk-UA"/>
              </w:rPr>
              <w:t>101</w:t>
            </w:r>
          </w:p>
        </w:tc>
      </w:tr>
      <w:tr w:rsidR="0098308B" w:rsidRPr="0098308B" w:rsidTr="0098308B">
        <w:trPr>
          <w:jc w:val="center"/>
        </w:trPr>
        <w:tc>
          <w:tcPr>
            <w:tcW w:w="5522" w:type="dxa"/>
            <w:vAlign w:val="center"/>
          </w:tcPr>
          <w:p w:rsidR="0098308B" w:rsidRPr="0098308B" w:rsidRDefault="0098308B" w:rsidP="0098308B">
            <w:pPr>
              <w:pStyle w:val="af2"/>
              <w:spacing w:before="0" w:beforeAutospacing="0" w:after="0" w:afterAutospacing="0"/>
              <w:rPr>
                <w:lang w:val="uk-UA"/>
              </w:rPr>
            </w:pPr>
            <w:r w:rsidRPr="0098308B">
              <w:rPr>
                <w:lang w:val="uk-UA"/>
              </w:rPr>
              <w:t>Нерозподілений прибуток (непокритий збиток)</w:t>
            </w:r>
          </w:p>
        </w:tc>
        <w:tc>
          <w:tcPr>
            <w:tcW w:w="1193" w:type="dxa"/>
            <w:vAlign w:val="center"/>
          </w:tcPr>
          <w:p w:rsidR="0098308B" w:rsidRPr="0098308B" w:rsidRDefault="0098308B" w:rsidP="0098308B">
            <w:pPr>
              <w:pStyle w:val="af2"/>
              <w:spacing w:before="0" w:beforeAutospacing="0" w:after="0" w:afterAutospacing="0"/>
              <w:jc w:val="center"/>
              <w:rPr>
                <w:lang w:val="uk-UA"/>
              </w:rPr>
            </w:pPr>
            <w:r w:rsidRPr="0098308B">
              <w:rPr>
                <w:lang w:val="uk-UA"/>
              </w:rPr>
              <w:t>1420</w:t>
            </w:r>
          </w:p>
        </w:tc>
        <w:tc>
          <w:tcPr>
            <w:tcW w:w="1843" w:type="dxa"/>
            <w:vAlign w:val="center"/>
          </w:tcPr>
          <w:p w:rsidR="0098308B" w:rsidRPr="0098308B" w:rsidRDefault="0098308B" w:rsidP="0098308B">
            <w:pPr>
              <w:pStyle w:val="af2"/>
              <w:spacing w:before="0" w:beforeAutospacing="0" w:after="0" w:afterAutospacing="0"/>
              <w:jc w:val="center"/>
              <w:rPr>
                <w:lang w:val="uk-UA"/>
              </w:rPr>
            </w:pPr>
            <w:r w:rsidRPr="0098308B">
              <w:rPr>
                <w:lang w:val="uk-UA"/>
              </w:rPr>
              <w:t>(3236)</w:t>
            </w:r>
          </w:p>
        </w:tc>
      </w:tr>
      <w:tr w:rsidR="0098308B" w:rsidRPr="0098308B" w:rsidTr="0098308B">
        <w:trPr>
          <w:jc w:val="center"/>
        </w:trPr>
        <w:tc>
          <w:tcPr>
            <w:tcW w:w="5522" w:type="dxa"/>
            <w:vAlign w:val="center"/>
          </w:tcPr>
          <w:p w:rsidR="0098308B" w:rsidRPr="0098308B" w:rsidRDefault="0098308B" w:rsidP="0098308B">
            <w:pPr>
              <w:pStyle w:val="31"/>
              <w:ind w:firstLine="0"/>
              <w:rPr>
                <w:b/>
                <w:i/>
                <w:sz w:val="24"/>
                <w:szCs w:val="24"/>
              </w:rPr>
            </w:pPr>
            <w:r w:rsidRPr="0098308B">
              <w:rPr>
                <w:b/>
                <w:sz w:val="24"/>
                <w:szCs w:val="24"/>
              </w:rPr>
              <w:t>Усього власного капіталу</w:t>
            </w:r>
          </w:p>
        </w:tc>
        <w:tc>
          <w:tcPr>
            <w:tcW w:w="1193" w:type="dxa"/>
            <w:vAlign w:val="center"/>
          </w:tcPr>
          <w:p w:rsidR="0098308B" w:rsidRPr="0098308B" w:rsidRDefault="0098308B" w:rsidP="0098308B">
            <w:pPr>
              <w:pStyle w:val="31"/>
              <w:ind w:firstLine="0"/>
              <w:jc w:val="center"/>
              <w:rPr>
                <w:b/>
                <w:i/>
                <w:sz w:val="24"/>
                <w:szCs w:val="24"/>
              </w:rPr>
            </w:pPr>
            <w:r w:rsidRPr="0098308B">
              <w:rPr>
                <w:b/>
                <w:sz w:val="24"/>
                <w:szCs w:val="24"/>
              </w:rPr>
              <w:t>1495</w:t>
            </w:r>
          </w:p>
        </w:tc>
        <w:tc>
          <w:tcPr>
            <w:tcW w:w="1843" w:type="dxa"/>
            <w:vAlign w:val="center"/>
          </w:tcPr>
          <w:p w:rsidR="0098308B" w:rsidRPr="0098308B" w:rsidRDefault="0098308B" w:rsidP="0098308B">
            <w:pPr>
              <w:pStyle w:val="af2"/>
              <w:spacing w:before="0" w:beforeAutospacing="0" w:after="0" w:afterAutospacing="0"/>
              <w:jc w:val="center"/>
              <w:rPr>
                <w:b/>
                <w:lang w:val="uk-UA"/>
              </w:rPr>
            </w:pPr>
            <w:r w:rsidRPr="0098308B">
              <w:rPr>
                <w:b/>
                <w:lang w:val="uk-UA"/>
              </w:rPr>
              <w:t>7683</w:t>
            </w:r>
          </w:p>
        </w:tc>
      </w:tr>
    </w:tbl>
    <w:p w:rsidR="0098308B" w:rsidRPr="0098308B" w:rsidRDefault="0098308B" w:rsidP="0098308B">
      <w:pPr>
        <w:ind w:firstLine="567"/>
        <w:jc w:val="both"/>
        <w:rPr>
          <w:b/>
          <w:i/>
          <w:sz w:val="24"/>
          <w:szCs w:val="24"/>
          <w:lang w:val="uk-UA"/>
        </w:rPr>
      </w:pPr>
      <w:r w:rsidRPr="0098308B">
        <w:rPr>
          <w:b/>
          <w:i/>
          <w:sz w:val="24"/>
          <w:szCs w:val="24"/>
          <w:lang w:val="uk-UA"/>
        </w:rPr>
        <w:t>Статутний капітал</w:t>
      </w:r>
    </w:p>
    <w:p w:rsidR="0098308B" w:rsidRPr="0098308B" w:rsidRDefault="0098308B" w:rsidP="0098308B">
      <w:pPr>
        <w:pStyle w:val="HTML0"/>
        <w:shd w:val="clear" w:color="auto" w:fill="FFFFFF"/>
        <w:ind w:firstLine="567"/>
        <w:jc w:val="both"/>
        <w:textAlignment w:val="baseline"/>
        <w:rPr>
          <w:rFonts w:ascii="Times New Roman" w:hAnsi="Times New Roman"/>
          <w:lang w:val="uk-UA"/>
        </w:rPr>
      </w:pPr>
      <w:r w:rsidRPr="0098308B">
        <w:rPr>
          <w:rFonts w:ascii="Times New Roman" w:hAnsi="Times New Roman"/>
          <w:color w:val="000000"/>
          <w:lang w:val="uk-UA"/>
        </w:rPr>
        <w:t>Формування Статутного капіталу проведено з дотриманням вимог Закону України «Про акціонерні товариства»</w:t>
      </w:r>
      <w:r w:rsidRPr="0098308B">
        <w:rPr>
          <w:rFonts w:ascii="Times New Roman" w:hAnsi="Times New Roman"/>
          <w:lang w:val="uk-UA"/>
        </w:rPr>
        <w:t xml:space="preserve"> та Закону України «Про страхування».Сформований статутний капітал </w:t>
      </w:r>
      <w:r w:rsidRPr="0098308B">
        <w:rPr>
          <w:rFonts w:ascii="Times New Roman" w:hAnsi="Times New Roman"/>
          <w:bCs/>
          <w:lang w:val="uk-UA"/>
        </w:rPr>
        <w:t xml:space="preserve">Товариства </w:t>
      </w:r>
      <w:r w:rsidRPr="0098308B">
        <w:rPr>
          <w:rFonts w:ascii="Times New Roman" w:hAnsi="Times New Roman"/>
          <w:lang w:val="uk-UA"/>
        </w:rPr>
        <w:t>на дату перевірки відповідає вимогам статей  2, 30 Закону України «Про страхування», вимогам «Ліцензійних умов провадження страхової діяльності, зареєстрованих  Розпорядженням Державної комісії з регулювання ринків фінансових послуг України №40 від 28.08.2003 року.</w:t>
      </w:r>
    </w:p>
    <w:p w:rsidR="0098308B" w:rsidRPr="0098308B" w:rsidRDefault="0098308B" w:rsidP="0098308B">
      <w:pPr>
        <w:ind w:firstLine="567"/>
        <w:jc w:val="both"/>
        <w:rPr>
          <w:sz w:val="24"/>
          <w:szCs w:val="24"/>
          <w:lang w:val="uk-UA"/>
        </w:rPr>
      </w:pPr>
      <w:r w:rsidRPr="0098308B">
        <w:rPr>
          <w:sz w:val="24"/>
          <w:szCs w:val="24"/>
          <w:lang w:val="uk-UA"/>
        </w:rPr>
        <w:t xml:space="preserve">Станом на 31.12.2016 розмір сплаченого (сформованого) статутного капіталу </w:t>
      </w:r>
      <w:r w:rsidRPr="0098308B">
        <w:rPr>
          <w:bCs/>
          <w:sz w:val="24"/>
          <w:szCs w:val="24"/>
          <w:lang w:val="uk-UA"/>
        </w:rPr>
        <w:t xml:space="preserve">Товариства </w:t>
      </w:r>
      <w:r w:rsidRPr="0098308B">
        <w:rPr>
          <w:sz w:val="24"/>
          <w:szCs w:val="24"/>
          <w:lang w:val="uk-UA"/>
        </w:rPr>
        <w:t xml:space="preserve">у сумі 7500000 (Сім мільйони п’ятсот тисяч) гривень відповідає розміру, визначеному Статутом </w:t>
      </w:r>
      <w:r w:rsidRPr="0098308B">
        <w:rPr>
          <w:bCs/>
          <w:sz w:val="24"/>
          <w:szCs w:val="24"/>
          <w:lang w:val="uk-UA"/>
        </w:rPr>
        <w:t xml:space="preserve">ПрАТ «СК «ІнтерГарант» </w:t>
      </w:r>
      <w:r w:rsidRPr="0098308B">
        <w:rPr>
          <w:sz w:val="24"/>
          <w:szCs w:val="24"/>
          <w:lang w:val="uk-UA"/>
        </w:rPr>
        <w:t>у чинній станом на 31.12.2016 року редакції.</w:t>
      </w:r>
    </w:p>
    <w:p w:rsidR="0098308B" w:rsidRPr="0098308B" w:rsidRDefault="0098308B" w:rsidP="0098308B">
      <w:pPr>
        <w:pStyle w:val="xfmc1"/>
        <w:shd w:val="clear" w:color="auto" w:fill="FFFFFF"/>
        <w:spacing w:before="0" w:beforeAutospacing="0" w:after="0" w:afterAutospacing="0"/>
        <w:ind w:firstLine="567"/>
        <w:jc w:val="both"/>
        <w:rPr>
          <w:lang w:val="uk-UA"/>
        </w:rPr>
      </w:pPr>
      <w:r w:rsidRPr="0098308B">
        <w:rPr>
          <w:lang w:val="uk-UA"/>
        </w:rPr>
        <w:t>Зміни до статуту протягом 2016 року не вносилися, нова редакція не приймалася.</w:t>
      </w:r>
    </w:p>
    <w:p w:rsidR="0098308B" w:rsidRPr="0098308B" w:rsidRDefault="0098308B" w:rsidP="0098308B">
      <w:pPr>
        <w:ind w:firstLine="567"/>
        <w:jc w:val="both"/>
        <w:rPr>
          <w:sz w:val="24"/>
          <w:szCs w:val="24"/>
          <w:lang w:val="uk-UA"/>
        </w:rPr>
      </w:pPr>
      <w:r w:rsidRPr="0098308B">
        <w:rPr>
          <w:sz w:val="24"/>
          <w:szCs w:val="24"/>
          <w:lang w:val="uk-UA"/>
        </w:rPr>
        <w:t>Статутний капітал поділений на 7 500 шт. номінальною вартістю 1000 грн., привілейованих акцій – немає.</w:t>
      </w:r>
    </w:p>
    <w:p w:rsidR="0098308B" w:rsidRPr="0098308B" w:rsidRDefault="0098308B" w:rsidP="0098308B">
      <w:pPr>
        <w:shd w:val="clear" w:color="auto" w:fill="FFFFFF"/>
        <w:ind w:firstLine="567"/>
        <w:jc w:val="both"/>
        <w:rPr>
          <w:sz w:val="24"/>
          <w:szCs w:val="24"/>
          <w:lang w:val="uk-UA"/>
        </w:rPr>
      </w:pPr>
      <w:r w:rsidRPr="0098308B">
        <w:rPr>
          <w:sz w:val="24"/>
          <w:szCs w:val="24"/>
          <w:lang w:val="uk-UA"/>
        </w:rPr>
        <w:t>Зміни у складі акціонерів у звітному періоді не відбулися.</w:t>
      </w:r>
    </w:p>
    <w:p w:rsidR="0098308B" w:rsidRPr="0098308B" w:rsidRDefault="0098308B" w:rsidP="0098308B">
      <w:pPr>
        <w:ind w:firstLine="567"/>
        <w:jc w:val="both"/>
        <w:rPr>
          <w:sz w:val="24"/>
          <w:szCs w:val="24"/>
          <w:lang w:val="uk-UA"/>
        </w:rPr>
      </w:pPr>
      <w:r w:rsidRPr="0098308B">
        <w:rPr>
          <w:sz w:val="24"/>
          <w:szCs w:val="24"/>
          <w:lang w:val="uk-UA"/>
        </w:rPr>
        <w:t>Несплаченого або вилученого капіталу немає.</w:t>
      </w:r>
    </w:p>
    <w:p w:rsidR="0098308B" w:rsidRPr="0098308B" w:rsidRDefault="0098308B" w:rsidP="0098308B">
      <w:pPr>
        <w:pStyle w:val="14"/>
        <w:shd w:val="clear" w:color="auto" w:fill="auto"/>
        <w:spacing w:before="0" w:after="0" w:line="240" w:lineRule="auto"/>
        <w:ind w:firstLine="567"/>
        <w:jc w:val="both"/>
        <w:rPr>
          <w:b/>
          <w:i/>
          <w:sz w:val="24"/>
          <w:szCs w:val="24"/>
          <w:shd w:val="clear" w:color="auto" w:fill="auto"/>
          <w:lang w:eastAsia="ru-RU"/>
        </w:rPr>
      </w:pPr>
      <w:r w:rsidRPr="0098308B">
        <w:rPr>
          <w:b/>
          <w:i/>
          <w:sz w:val="24"/>
          <w:szCs w:val="24"/>
          <w:shd w:val="clear" w:color="auto" w:fill="auto"/>
          <w:lang w:eastAsia="ru-RU"/>
        </w:rPr>
        <w:t>Резервний капітал</w:t>
      </w:r>
    </w:p>
    <w:p w:rsidR="0098308B" w:rsidRPr="0098308B" w:rsidRDefault="0098308B" w:rsidP="0098308B">
      <w:pPr>
        <w:pStyle w:val="af2"/>
        <w:spacing w:before="0" w:beforeAutospacing="0" w:after="0" w:afterAutospacing="0"/>
        <w:ind w:firstLine="567"/>
        <w:jc w:val="both"/>
        <w:rPr>
          <w:lang w:val="uk-UA"/>
        </w:rPr>
      </w:pPr>
      <w:r w:rsidRPr="0098308B">
        <w:rPr>
          <w:lang w:val="uk-UA"/>
        </w:rPr>
        <w:t>Станом на 31.12.2016 року резервний капітал становить 101 тис. грн.  Резервний капітал сформований у попередніх періодах за рахунок відрахувань з чистого прибутку за рішенням Загальних зборів акціонерів Товариства.</w:t>
      </w:r>
    </w:p>
    <w:p w:rsidR="0098308B" w:rsidRPr="0098308B" w:rsidRDefault="0098308B" w:rsidP="0098308B">
      <w:pPr>
        <w:pStyle w:val="af2"/>
        <w:spacing w:before="0" w:beforeAutospacing="0" w:after="0" w:afterAutospacing="0"/>
        <w:ind w:firstLine="567"/>
        <w:jc w:val="both"/>
        <w:rPr>
          <w:lang w:val="uk-UA"/>
        </w:rPr>
      </w:pPr>
      <w:r w:rsidRPr="0098308B">
        <w:rPr>
          <w:b/>
          <w:lang w:val="uk-UA"/>
        </w:rPr>
        <w:t>Капітал у дооцінках</w:t>
      </w:r>
      <w:r w:rsidRPr="0098308B">
        <w:rPr>
          <w:lang w:val="uk-UA"/>
        </w:rPr>
        <w:t xml:space="preserve"> 3318,0 тис.грн. – У попередніх періодах дооцінені основні засоби – офісне приміщення ПрАТ «СК «ІнтерГарант».</w:t>
      </w:r>
    </w:p>
    <w:p w:rsidR="0098308B" w:rsidRPr="0098308B" w:rsidRDefault="0098308B" w:rsidP="0098308B">
      <w:pPr>
        <w:ind w:firstLine="567"/>
        <w:jc w:val="both"/>
        <w:rPr>
          <w:sz w:val="24"/>
          <w:szCs w:val="24"/>
          <w:lang w:val="uk-UA"/>
        </w:rPr>
      </w:pPr>
      <w:r w:rsidRPr="0098308B">
        <w:rPr>
          <w:b/>
          <w:sz w:val="24"/>
          <w:szCs w:val="24"/>
          <w:lang w:val="uk-UA"/>
        </w:rPr>
        <w:t>Нерозподілений прибуток (збиток</w:t>
      </w:r>
      <w:r w:rsidRPr="0098308B">
        <w:rPr>
          <w:b/>
          <w:i/>
          <w:sz w:val="24"/>
          <w:szCs w:val="24"/>
          <w:lang w:val="uk-UA"/>
        </w:rPr>
        <w:t>)</w:t>
      </w:r>
      <w:r w:rsidRPr="0098308B">
        <w:rPr>
          <w:sz w:val="24"/>
          <w:szCs w:val="24"/>
          <w:lang w:val="uk-UA"/>
        </w:rPr>
        <w:t xml:space="preserve">  станом на 31.12. 2016 ріку становить (3236) тис. грн.</w:t>
      </w:r>
    </w:p>
    <w:p w:rsidR="0098308B" w:rsidRPr="0098308B" w:rsidRDefault="00F64209" w:rsidP="0098308B">
      <w:pPr>
        <w:ind w:firstLine="567"/>
        <w:jc w:val="both"/>
        <w:rPr>
          <w:b/>
          <w:i/>
          <w:sz w:val="24"/>
          <w:szCs w:val="24"/>
          <w:lang w:val="uk-UA"/>
        </w:rPr>
      </w:pPr>
      <w:r>
        <w:rPr>
          <w:i/>
          <w:sz w:val="24"/>
          <w:szCs w:val="24"/>
          <w:lang w:val="uk-UA"/>
        </w:rPr>
        <w:t>П</w:t>
      </w:r>
      <w:r w:rsidR="0098308B" w:rsidRPr="0098308B">
        <w:rPr>
          <w:i/>
          <w:sz w:val="24"/>
          <w:szCs w:val="24"/>
          <w:lang w:val="uk-UA"/>
        </w:rPr>
        <w:t>роведена аудиторська перевірка (з виконанням всіх запланованих та необхідних аудиторських процедур), забезпечує розумну основу для формування аудиторського висновку про достовірність відображення власного капіталу у фінансовій звітності ПрАТ СК «ІнтерГарант».</w:t>
      </w:r>
    </w:p>
    <w:p w:rsidR="00E94C74" w:rsidRDefault="00E94C74" w:rsidP="0098308B">
      <w:pPr>
        <w:ind w:firstLine="567"/>
        <w:jc w:val="both"/>
        <w:rPr>
          <w:b/>
          <w:i/>
          <w:sz w:val="24"/>
          <w:szCs w:val="24"/>
          <w:lang w:val="uk-UA"/>
        </w:rPr>
      </w:pPr>
    </w:p>
    <w:p w:rsidR="00E94C74" w:rsidRDefault="00E94C74" w:rsidP="0098308B">
      <w:pPr>
        <w:ind w:firstLine="567"/>
        <w:jc w:val="both"/>
        <w:rPr>
          <w:b/>
          <w:i/>
          <w:sz w:val="24"/>
          <w:szCs w:val="24"/>
          <w:lang w:val="uk-UA"/>
        </w:rPr>
      </w:pPr>
    </w:p>
    <w:p w:rsidR="0098308B" w:rsidRPr="0098308B" w:rsidRDefault="0098308B" w:rsidP="0098308B">
      <w:pPr>
        <w:ind w:firstLine="567"/>
        <w:jc w:val="both"/>
        <w:rPr>
          <w:sz w:val="24"/>
          <w:szCs w:val="24"/>
          <w:lang w:val="uk-UA"/>
        </w:rPr>
      </w:pPr>
      <w:r w:rsidRPr="0098308B">
        <w:rPr>
          <w:b/>
          <w:i/>
          <w:sz w:val="24"/>
          <w:szCs w:val="24"/>
          <w:lang w:val="uk-UA"/>
        </w:rPr>
        <w:t>Розкриття інформації щодо доходів та витрат</w:t>
      </w:r>
    </w:p>
    <w:p w:rsidR="0098308B" w:rsidRPr="0098308B" w:rsidRDefault="0098308B" w:rsidP="0098308B">
      <w:pPr>
        <w:ind w:firstLine="567"/>
        <w:jc w:val="both"/>
        <w:rPr>
          <w:iCs/>
          <w:sz w:val="24"/>
          <w:szCs w:val="24"/>
          <w:lang w:val="uk-UA"/>
        </w:rPr>
      </w:pPr>
      <w:r w:rsidRPr="0098308B">
        <w:rPr>
          <w:iCs/>
          <w:sz w:val="24"/>
          <w:szCs w:val="24"/>
          <w:lang w:val="uk-UA"/>
        </w:rPr>
        <w:t>Нами було перевірено достовірність даних про правильність класифікацій та оцінки доходу, правильність визначення балансового прибутку відповідно до чинного законодавства.</w:t>
      </w:r>
    </w:p>
    <w:p w:rsidR="0098308B" w:rsidRPr="0098308B" w:rsidRDefault="00F64209" w:rsidP="0098308B">
      <w:pPr>
        <w:ind w:firstLine="567"/>
        <w:jc w:val="both"/>
        <w:rPr>
          <w:iCs/>
          <w:sz w:val="24"/>
          <w:szCs w:val="24"/>
          <w:lang w:val="uk-UA"/>
        </w:rPr>
      </w:pPr>
      <w:r>
        <w:rPr>
          <w:iCs/>
          <w:sz w:val="24"/>
          <w:szCs w:val="24"/>
          <w:lang w:val="uk-UA"/>
        </w:rPr>
        <w:t>В</w:t>
      </w:r>
      <w:r w:rsidR="0098308B" w:rsidRPr="0098308B">
        <w:rPr>
          <w:iCs/>
          <w:sz w:val="24"/>
          <w:szCs w:val="24"/>
          <w:lang w:val="uk-UA"/>
        </w:rPr>
        <w:t xml:space="preserve"> усіх суттєвих аспектах бухгалтерський облік доходів від звичайної діяльності Товариства ведеться у відповідності до норм МСБО 18 «Дохід».</w:t>
      </w:r>
    </w:p>
    <w:p w:rsidR="0098308B" w:rsidRPr="0098308B" w:rsidRDefault="0098308B" w:rsidP="0098308B">
      <w:pPr>
        <w:ind w:firstLine="567"/>
        <w:jc w:val="both"/>
        <w:rPr>
          <w:iCs/>
          <w:sz w:val="24"/>
          <w:szCs w:val="24"/>
          <w:lang w:val="uk-UA"/>
        </w:rPr>
      </w:pPr>
      <w:r w:rsidRPr="0098308B">
        <w:rPr>
          <w:iCs/>
          <w:sz w:val="24"/>
          <w:szCs w:val="24"/>
          <w:lang w:val="uk-UA"/>
        </w:rPr>
        <w:t xml:space="preserve">Товариство дотримується вимог МСБО 18 «Дохід», а саме: дохід визнається за принципом нарахування, коли є впевненість, що в результаті операції відбудеться збільшення економічних вигід, а сума доходу може бути достовірно визначена. </w:t>
      </w:r>
    </w:p>
    <w:p w:rsidR="0098308B" w:rsidRPr="0098308B" w:rsidRDefault="0098308B" w:rsidP="0098308B">
      <w:pPr>
        <w:ind w:firstLine="567"/>
        <w:jc w:val="both"/>
        <w:rPr>
          <w:iCs/>
          <w:sz w:val="24"/>
          <w:szCs w:val="24"/>
          <w:lang w:val="uk-UA"/>
        </w:rPr>
      </w:pPr>
      <w:r w:rsidRPr="0098308B">
        <w:rPr>
          <w:iCs/>
          <w:sz w:val="24"/>
          <w:szCs w:val="24"/>
          <w:lang w:val="uk-UA"/>
        </w:rPr>
        <w:t>Основною вимогою до фінансової звітності Товариства щодо доходів і витрат є відповідність отриманих (визнаних) доходів сплаченим (визнаним) витратам, які здійснюються з метою отримання таких доходів.</w:t>
      </w:r>
    </w:p>
    <w:p w:rsidR="0098308B" w:rsidRPr="0098308B" w:rsidRDefault="0098308B" w:rsidP="0098308B">
      <w:pPr>
        <w:pStyle w:val="bodytext"/>
        <w:shd w:val="clear" w:color="auto" w:fill="FFFFFF"/>
        <w:spacing w:before="0" w:beforeAutospacing="0" w:after="0" w:afterAutospacing="0"/>
        <w:ind w:firstLine="567"/>
        <w:jc w:val="both"/>
        <w:rPr>
          <w:b/>
          <w:i/>
          <w:lang w:val="uk-UA"/>
        </w:rPr>
      </w:pPr>
      <w:r w:rsidRPr="0098308B">
        <w:rPr>
          <w:b/>
          <w:i/>
          <w:lang w:val="uk-UA"/>
        </w:rPr>
        <w:t xml:space="preserve">Визнання доходів за 2016 рік </w:t>
      </w:r>
    </w:p>
    <w:p w:rsidR="0098308B" w:rsidRPr="0098308B" w:rsidRDefault="0098308B" w:rsidP="0098308B">
      <w:pPr>
        <w:ind w:firstLine="567"/>
        <w:jc w:val="both"/>
        <w:rPr>
          <w:iCs/>
          <w:sz w:val="24"/>
          <w:szCs w:val="24"/>
          <w:lang w:val="uk-UA"/>
        </w:rPr>
      </w:pPr>
      <w:r w:rsidRPr="0098308B">
        <w:rPr>
          <w:iCs/>
          <w:sz w:val="24"/>
          <w:szCs w:val="24"/>
          <w:lang w:val="uk-UA"/>
        </w:rPr>
        <w:t>Доходи та витрати Товариства пов’язані зі страховою діяльністю, визнаються та нараховуються згідно з МСФЗ 4 «Страхові контракти» на основі принципу нарахування, коли існує впевненість, що в результаті операції відбудеться збільшення економічних вигод, а сума доходу (витрат) може бути достовірно визначені.</w:t>
      </w:r>
    </w:p>
    <w:p w:rsidR="0098308B" w:rsidRPr="0098308B" w:rsidRDefault="0098308B" w:rsidP="0098308B">
      <w:pPr>
        <w:tabs>
          <w:tab w:val="left" w:pos="900"/>
        </w:tabs>
        <w:ind w:firstLine="567"/>
        <w:jc w:val="both"/>
        <w:rPr>
          <w:i/>
          <w:sz w:val="24"/>
          <w:szCs w:val="24"/>
          <w:lang w:val="uk-UA"/>
        </w:rPr>
      </w:pPr>
      <w:r w:rsidRPr="0098308B">
        <w:rPr>
          <w:sz w:val="24"/>
          <w:szCs w:val="24"/>
          <w:lang w:val="uk-UA"/>
        </w:rPr>
        <w:t>За результатами аудиторської перевірки встановлено, що дані, відображені в журналах-ордерах та оборотно-сальдових відомостях, наданих аудиторам стосовно доходів Товариства за 2016 рік, відповідають первинним документам</w:t>
      </w:r>
      <w:r w:rsidRPr="0098308B">
        <w:rPr>
          <w:i/>
          <w:sz w:val="24"/>
          <w:szCs w:val="24"/>
          <w:lang w:val="uk-UA"/>
        </w:rPr>
        <w:t xml:space="preserve">. </w:t>
      </w:r>
    </w:p>
    <w:p w:rsidR="0098308B" w:rsidRPr="0098308B" w:rsidRDefault="0098308B" w:rsidP="0098308B">
      <w:pPr>
        <w:tabs>
          <w:tab w:val="left" w:pos="709"/>
        </w:tabs>
        <w:ind w:firstLine="567"/>
        <w:jc w:val="both"/>
        <w:rPr>
          <w:iCs/>
          <w:sz w:val="24"/>
          <w:szCs w:val="24"/>
          <w:u w:val="single"/>
          <w:lang w:val="uk-UA"/>
        </w:rPr>
      </w:pPr>
      <w:r w:rsidRPr="0098308B">
        <w:rPr>
          <w:iCs/>
          <w:sz w:val="24"/>
          <w:szCs w:val="24"/>
          <w:lang w:val="uk-UA"/>
        </w:rPr>
        <w:tab/>
      </w:r>
      <w:r w:rsidRPr="0098308B">
        <w:rPr>
          <w:iCs/>
          <w:sz w:val="24"/>
          <w:szCs w:val="24"/>
          <w:u w:val="single"/>
          <w:lang w:val="uk-UA"/>
        </w:rPr>
        <w:t>Чистий дохід від реалізації продукції (товарів робіт послуг) склав 940 тис.грн., у т.ч.</w:t>
      </w:r>
    </w:p>
    <w:p w:rsidR="0098308B" w:rsidRPr="0098308B" w:rsidRDefault="0098308B" w:rsidP="0098308B">
      <w:pPr>
        <w:tabs>
          <w:tab w:val="left" w:pos="709"/>
        </w:tabs>
        <w:ind w:firstLine="567"/>
        <w:jc w:val="both"/>
        <w:rPr>
          <w:iCs/>
          <w:sz w:val="24"/>
          <w:szCs w:val="24"/>
          <w:lang w:val="uk-UA"/>
        </w:rPr>
      </w:pPr>
      <w:r w:rsidRPr="0098308B">
        <w:rPr>
          <w:iCs/>
          <w:sz w:val="24"/>
          <w:szCs w:val="24"/>
          <w:lang w:val="uk-UA"/>
        </w:rPr>
        <w:t>-</w:t>
      </w:r>
      <w:r w:rsidRPr="0098308B">
        <w:rPr>
          <w:iCs/>
          <w:sz w:val="24"/>
          <w:szCs w:val="24"/>
          <w:lang w:val="uk-UA"/>
        </w:rPr>
        <w:tab/>
        <w:t>чисті зароблені страхові премії – 257 тис.грн.;</w:t>
      </w:r>
    </w:p>
    <w:p w:rsidR="0098308B" w:rsidRPr="0098308B" w:rsidRDefault="0098308B" w:rsidP="0098308B">
      <w:pPr>
        <w:tabs>
          <w:tab w:val="left" w:pos="709"/>
        </w:tabs>
        <w:ind w:firstLine="567"/>
        <w:jc w:val="both"/>
        <w:rPr>
          <w:iCs/>
          <w:sz w:val="24"/>
          <w:szCs w:val="24"/>
          <w:lang w:val="uk-UA"/>
        </w:rPr>
      </w:pPr>
      <w:r w:rsidRPr="0098308B">
        <w:rPr>
          <w:iCs/>
          <w:sz w:val="24"/>
          <w:szCs w:val="24"/>
          <w:lang w:val="uk-UA"/>
        </w:rPr>
        <w:t>-</w:t>
      </w:r>
      <w:r w:rsidRPr="0098308B">
        <w:rPr>
          <w:iCs/>
          <w:sz w:val="24"/>
          <w:szCs w:val="24"/>
          <w:lang w:val="uk-UA"/>
        </w:rPr>
        <w:tab/>
        <w:t>дохід здачі інвестиційної нерухомості в оренду – 683 тис.грн.</w:t>
      </w:r>
    </w:p>
    <w:p w:rsidR="0098308B" w:rsidRPr="0098308B" w:rsidRDefault="0098308B" w:rsidP="0098308B">
      <w:pPr>
        <w:tabs>
          <w:tab w:val="left" w:pos="709"/>
        </w:tabs>
        <w:ind w:firstLine="567"/>
        <w:jc w:val="both"/>
        <w:rPr>
          <w:iCs/>
          <w:sz w:val="24"/>
          <w:szCs w:val="24"/>
          <w:lang w:val="uk-UA"/>
        </w:rPr>
      </w:pPr>
      <w:r w:rsidRPr="0098308B">
        <w:rPr>
          <w:iCs/>
          <w:sz w:val="24"/>
          <w:szCs w:val="24"/>
          <w:lang w:val="uk-UA"/>
        </w:rPr>
        <w:tab/>
        <w:t>І</w:t>
      </w:r>
      <w:r w:rsidRPr="0098308B">
        <w:rPr>
          <w:iCs/>
          <w:sz w:val="24"/>
          <w:szCs w:val="24"/>
          <w:u w:val="single"/>
          <w:lang w:val="uk-UA"/>
        </w:rPr>
        <w:t>нші операційні доходи – 51 тис.грн. включають</w:t>
      </w:r>
      <w:r w:rsidRPr="0098308B">
        <w:rPr>
          <w:iCs/>
          <w:sz w:val="24"/>
          <w:szCs w:val="24"/>
          <w:lang w:val="uk-UA"/>
        </w:rPr>
        <w:t>:</w:t>
      </w:r>
    </w:p>
    <w:p w:rsidR="0098308B" w:rsidRPr="0098308B" w:rsidRDefault="0098308B" w:rsidP="0098308B">
      <w:pPr>
        <w:tabs>
          <w:tab w:val="left" w:pos="709"/>
        </w:tabs>
        <w:ind w:firstLine="567"/>
        <w:jc w:val="both"/>
        <w:rPr>
          <w:iCs/>
          <w:sz w:val="24"/>
          <w:szCs w:val="24"/>
          <w:lang w:val="uk-UA"/>
        </w:rPr>
      </w:pPr>
      <w:r w:rsidRPr="0098308B">
        <w:rPr>
          <w:iCs/>
          <w:sz w:val="24"/>
          <w:szCs w:val="24"/>
          <w:lang w:val="uk-UA"/>
        </w:rPr>
        <w:t>- дохід від зміни інших страхових резервів – 2 тис.грн.</w:t>
      </w:r>
    </w:p>
    <w:p w:rsidR="0098308B" w:rsidRPr="0098308B" w:rsidRDefault="0098308B" w:rsidP="0098308B">
      <w:pPr>
        <w:tabs>
          <w:tab w:val="left" w:pos="709"/>
        </w:tabs>
        <w:ind w:firstLine="567"/>
        <w:jc w:val="both"/>
        <w:rPr>
          <w:sz w:val="24"/>
          <w:szCs w:val="24"/>
          <w:lang w:val="uk-UA"/>
        </w:rPr>
      </w:pPr>
      <w:r w:rsidRPr="0098308B">
        <w:rPr>
          <w:iCs/>
          <w:sz w:val="24"/>
          <w:szCs w:val="24"/>
          <w:lang w:val="uk-UA"/>
        </w:rPr>
        <w:t>- аг</w:t>
      </w:r>
      <w:r w:rsidRPr="0098308B">
        <w:rPr>
          <w:sz w:val="24"/>
          <w:szCs w:val="24"/>
          <w:lang w:val="uk-UA"/>
        </w:rPr>
        <w:t>ентський дохід – 34 тис.грн.</w:t>
      </w:r>
    </w:p>
    <w:p w:rsidR="0098308B" w:rsidRPr="0098308B" w:rsidRDefault="0098308B" w:rsidP="0098308B">
      <w:pPr>
        <w:tabs>
          <w:tab w:val="left" w:pos="709"/>
        </w:tabs>
        <w:ind w:firstLine="567"/>
        <w:jc w:val="both"/>
        <w:rPr>
          <w:sz w:val="24"/>
          <w:szCs w:val="24"/>
          <w:lang w:val="uk-UA"/>
        </w:rPr>
      </w:pPr>
      <w:r w:rsidRPr="0098308B">
        <w:rPr>
          <w:sz w:val="24"/>
          <w:szCs w:val="24"/>
          <w:lang w:val="uk-UA"/>
        </w:rPr>
        <w:t>- компенсація страхових відшкодувань – 5 тис.грн.</w:t>
      </w:r>
    </w:p>
    <w:p w:rsidR="0098308B" w:rsidRPr="0098308B" w:rsidRDefault="0098308B" w:rsidP="0098308B">
      <w:pPr>
        <w:tabs>
          <w:tab w:val="left" w:pos="709"/>
        </w:tabs>
        <w:ind w:firstLine="567"/>
        <w:jc w:val="both"/>
        <w:rPr>
          <w:sz w:val="24"/>
          <w:szCs w:val="24"/>
          <w:lang w:val="uk-UA"/>
        </w:rPr>
      </w:pPr>
      <w:r w:rsidRPr="0098308B">
        <w:rPr>
          <w:sz w:val="24"/>
          <w:szCs w:val="24"/>
          <w:lang w:val="uk-UA"/>
        </w:rPr>
        <w:t>- інші операційні доходи – 10 тис. грн.</w:t>
      </w:r>
    </w:p>
    <w:p w:rsidR="0098308B" w:rsidRPr="0098308B" w:rsidRDefault="0098308B" w:rsidP="0098308B">
      <w:pPr>
        <w:tabs>
          <w:tab w:val="left" w:pos="709"/>
        </w:tabs>
        <w:ind w:firstLine="567"/>
        <w:jc w:val="both"/>
        <w:rPr>
          <w:iCs/>
          <w:sz w:val="24"/>
          <w:szCs w:val="24"/>
          <w:u w:val="single"/>
          <w:lang w:val="uk-UA"/>
        </w:rPr>
      </w:pPr>
      <w:r w:rsidRPr="0098308B">
        <w:rPr>
          <w:iCs/>
          <w:sz w:val="24"/>
          <w:szCs w:val="24"/>
          <w:lang w:val="uk-UA"/>
        </w:rPr>
        <w:t xml:space="preserve">- </w:t>
      </w:r>
      <w:r w:rsidRPr="0098308B">
        <w:rPr>
          <w:iCs/>
          <w:sz w:val="24"/>
          <w:szCs w:val="24"/>
          <w:u w:val="single"/>
          <w:lang w:val="uk-UA"/>
        </w:rPr>
        <w:t>інші фінансові доходи (відсотки за депозитними вкладам) – 38 тис.грн.</w:t>
      </w:r>
    </w:p>
    <w:p w:rsidR="0098308B" w:rsidRPr="0098308B" w:rsidRDefault="0098308B" w:rsidP="0098308B">
      <w:pPr>
        <w:tabs>
          <w:tab w:val="left" w:pos="709"/>
        </w:tabs>
        <w:ind w:firstLine="567"/>
        <w:jc w:val="both"/>
        <w:rPr>
          <w:iCs/>
          <w:sz w:val="24"/>
          <w:szCs w:val="24"/>
          <w:lang w:val="uk-UA"/>
        </w:rPr>
      </w:pPr>
      <w:r w:rsidRPr="0098308B">
        <w:rPr>
          <w:iCs/>
          <w:sz w:val="24"/>
          <w:szCs w:val="24"/>
          <w:lang w:val="uk-UA"/>
        </w:rPr>
        <w:t xml:space="preserve">- </w:t>
      </w:r>
      <w:r w:rsidRPr="0098308B">
        <w:rPr>
          <w:iCs/>
          <w:sz w:val="24"/>
          <w:szCs w:val="24"/>
          <w:u w:val="single"/>
          <w:lang w:val="uk-UA"/>
        </w:rPr>
        <w:t>Інші доходи (доходи від продажу основних засобів) – 37 тис.грн.;</w:t>
      </w:r>
    </w:p>
    <w:p w:rsidR="0098308B" w:rsidRPr="0098308B" w:rsidRDefault="00F64209" w:rsidP="0098308B">
      <w:pPr>
        <w:tabs>
          <w:tab w:val="left" w:pos="900"/>
        </w:tabs>
        <w:ind w:firstLine="567"/>
        <w:jc w:val="both"/>
        <w:rPr>
          <w:i/>
          <w:kern w:val="2"/>
          <w:sz w:val="24"/>
          <w:szCs w:val="24"/>
          <w:lang w:val="uk-UA"/>
        </w:rPr>
      </w:pPr>
      <w:r>
        <w:rPr>
          <w:i/>
          <w:kern w:val="2"/>
          <w:sz w:val="24"/>
          <w:szCs w:val="24"/>
          <w:lang w:val="uk-UA"/>
        </w:rPr>
        <w:t>В</w:t>
      </w:r>
      <w:r w:rsidR="0098308B" w:rsidRPr="0098308B">
        <w:rPr>
          <w:i/>
          <w:kern w:val="2"/>
          <w:sz w:val="24"/>
          <w:szCs w:val="24"/>
          <w:lang w:val="uk-UA"/>
        </w:rPr>
        <w:t xml:space="preserve"> усіх суттєвих аспектах бухгалтерський облік доходів від різних видів діяльності Товариства  ведеться у відповідності до норм МСФЗ 4 та наказу про облікову політику.</w:t>
      </w:r>
    </w:p>
    <w:p w:rsidR="0098308B" w:rsidRPr="0098308B" w:rsidRDefault="0098308B" w:rsidP="0098308B">
      <w:pPr>
        <w:tabs>
          <w:tab w:val="left" w:pos="900"/>
        </w:tabs>
        <w:ind w:firstLine="567"/>
        <w:jc w:val="both"/>
        <w:rPr>
          <w:i/>
          <w:sz w:val="24"/>
          <w:szCs w:val="24"/>
          <w:lang w:val="uk-UA"/>
        </w:rPr>
      </w:pPr>
      <w:r w:rsidRPr="0098308B">
        <w:rPr>
          <w:i/>
          <w:sz w:val="24"/>
          <w:szCs w:val="24"/>
          <w:lang w:val="uk-UA"/>
        </w:rPr>
        <w:t xml:space="preserve">Аудитори вважають, що </w:t>
      </w:r>
      <w:r w:rsidRPr="0098308B">
        <w:rPr>
          <w:i/>
          <w:kern w:val="2"/>
          <w:sz w:val="24"/>
          <w:szCs w:val="24"/>
          <w:lang w:val="uk-UA"/>
        </w:rPr>
        <w:t xml:space="preserve">звіт про фінансові результати </w:t>
      </w:r>
      <w:r w:rsidRPr="0098308B">
        <w:rPr>
          <w:i/>
          <w:sz w:val="24"/>
          <w:szCs w:val="24"/>
          <w:lang w:val="uk-UA"/>
        </w:rPr>
        <w:t>за 2016 рік в усіх суттєвих аспектах повно і достовірно відображає величину і структуру доходів Товариства, а також розкриває інформацію про них.</w:t>
      </w:r>
    </w:p>
    <w:p w:rsidR="0098308B" w:rsidRPr="0098308B" w:rsidRDefault="0098308B" w:rsidP="0098308B">
      <w:pPr>
        <w:widowControl w:val="0"/>
        <w:ind w:firstLine="567"/>
        <w:jc w:val="both"/>
        <w:rPr>
          <w:b/>
          <w:i/>
          <w:sz w:val="24"/>
          <w:szCs w:val="24"/>
          <w:lang w:val="uk-UA"/>
        </w:rPr>
      </w:pPr>
      <w:r w:rsidRPr="0098308B">
        <w:rPr>
          <w:b/>
          <w:i/>
          <w:sz w:val="24"/>
          <w:szCs w:val="24"/>
          <w:lang w:val="uk-UA"/>
        </w:rPr>
        <w:t xml:space="preserve">Визнання витрат за 2016рік </w:t>
      </w:r>
    </w:p>
    <w:p w:rsidR="0098308B" w:rsidRPr="0098308B" w:rsidRDefault="0098308B" w:rsidP="0098308B">
      <w:pPr>
        <w:shd w:val="clear" w:color="auto" w:fill="FFFFFF"/>
        <w:ind w:firstLine="567"/>
        <w:jc w:val="both"/>
        <w:rPr>
          <w:sz w:val="24"/>
          <w:szCs w:val="24"/>
          <w:lang w:val="uk-UA"/>
        </w:rPr>
      </w:pPr>
      <w:r w:rsidRPr="0098308B">
        <w:rPr>
          <w:sz w:val="24"/>
          <w:szCs w:val="24"/>
          <w:lang w:val="uk-UA"/>
        </w:rPr>
        <w:t xml:space="preserve">Витрати визнаються в звіті про фінансові результати. Відображення витрат здійснювалось на відповідних рахунках обліку витрат згідно з Планом рахунків бухгалтерського обліку та Інструкції №291. </w:t>
      </w:r>
    </w:p>
    <w:p w:rsidR="0098308B" w:rsidRPr="0098308B" w:rsidRDefault="0098308B" w:rsidP="0098308B">
      <w:pPr>
        <w:tabs>
          <w:tab w:val="left" w:pos="900"/>
        </w:tabs>
        <w:ind w:firstLine="567"/>
        <w:jc w:val="both"/>
        <w:rPr>
          <w:sz w:val="24"/>
          <w:szCs w:val="24"/>
          <w:lang w:val="uk-UA"/>
        </w:rPr>
      </w:pPr>
      <w:r w:rsidRPr="0098308B">
        <w:rPr>
          <w:sz w:val="24"/>
          <w:szCs w:val="24"/>
          <w:lang w:val="uk-UA"/>
        </w:rPr>
        <w:t xml:space="preserve">Бухгалтерський облік витрат Товариства здійснюється на підставі первинних документів: актів виконаних робіт (послуг), накладних, інших первинних та розрахункових документів.  </w:t>
      </w:r>
    </w:p>
    <w:p w:rsidR="0098308B" w:rsidRPr="0098308B" w:rsidRDefault="0098308B" w:rsidP="0098308B">
      <w:pPr>
        <w:shd w:val="clear" w:color="auto" w:fill="FFFFFF"/>
        <w:ind w:firstLine="567"/>
        <w:jc w:val="both"/>
        <w:rPr>
          <w:sz w:val="24"/>
          <w:szCs w:val="24"/>
          <w:lang w:val="uk-UA"/>
        </w:rPr>
      </w:pPr>
      <w:r w:rsidRPr="0098308B">
        <w:rPr>
          <w:sz w:val="24"/>
          <w:szCs w:val="24"/>
          <w:lang w:val="uk-UA"/>
        </w:rPr>
        <w:t>Загальні витрати Товариства за звітний період склали 1065 тис. грн., в т.ч. структура витрат:</w:t>
      </w:r>
    </w:p>
    <w:p w:rsidR="0098308B" w:rsidRPr="0098308B" w:rsidRDefault="0098308B" w:rsidP="0098308B">
      <w:pPr>
        <w:shd w:val="clear" w:color="auto" w:fill="FFFFFF"/>
        <w:ind w:firstLine="567"/>
        <w:jc w:val="both"/>
        <w:rPr>
          <w:sz w:val="24"/>
          <w:szCs w:val="24"/>
          <w:lang w:val="uk-UA"/>
        </w:rPr>
      </w:pPr>
      <w:r w:rsidRPr="0098308B">
        <w:rPr>
          <w:sz w:val="24"/>
          <w:szCs w:val="24"/>
          <w:lang w:val="uk-UA"/>
        </w:rPr>
        <w:t xml:space="preserve">- </w:t>
      </w:r>
      <w:r w:rsidRPr="0098308B">
        <w:rPr>
          <w:sz w:val="24"/>
          <w:szCs w:val="24"/>
          <w:u w:val="single"/>
          <w:lang w:val="uk-UA"/>
        </w:rPr>
        <w:t>Собівартість реалізованої продукції (товарів, робіт, послуг) – 121 тис.грн.</w:t>
      </w:r>
    </w:p>
    <w:p w:rsidR="0098308B" w:rsidRPr="0098308B" w:rsidRDefault="0098308B" w:rsidP="0098308B">
      <w:pPr>
        <w:shd w:val="clear" w:color="auto" w:fill="FFFFFF"/>
        <w:ind w:firstLine="567"/>
        <w:jc w:val="both"/>
        <w:rPr>
          <w:sz w:val="24"/>
          <w:szCs w:val="24"/>
          <w:u w:val="single"/>
          <w:lang w:val="uk-UA"/>
        </w:rPr>
      </w:pPr>
      <w:r w:rsidRPr="0098308B">
        <w:rPr>
          <w:sz w:val="24"/>
          <w:szCs w:val="24"/>
          <w:lang w:val="uk-UA"/>
        </w:rPr>
        <w:t xml:space="preserve">- </w:t>
      </w:r>
      <w:r w:rsidRPr="0098308B">
        <w:rPr>
          <w:sz w:val="24"/>
          <w:szCs w:val="24"/>
          <w:u w:val="single"/>
          <w:lang w:val="uk-UA"/>
        </w:rPr>
        <w:t>Чисті понесені збитки за страховими виплатами – 1 тис.грн.</w:t>
      </w:r>
    </w:p>
    <w:p w:rsidR="0098308B" w:rsidRPr="0098308B" w:rsidRDefault="0098308B" w:rsidP="0098308B">
      <w:pPr>
        <w:shd w:val="clear" w:color="auto" w:fill="FFFFFF"/>
        <w:ind w:firstLine="567"/>
        <w:jc w:val="both"/>
        <w:rPr>
          <w:sz w:val="24"/>
          <w:szCs w:val="24"/>
          <w:u w:val="single"/>
          <w:lang w:val="uk-UA"/>
        </w:rPr>
      </w:pPr>
      <w:r w:rsidRPr="0098308B">
        <w:rPr>
          <w:sz w:val="24"/>
          <w:szCs w:val="24"/>
          <w:lang w:val="uk-UA"/>
        </w:rPr>
        <w:t xml:space="preserve">- </w:t>
      </w:r>
      <w:r w:rsidRPr="0098308B">
        <w:rPr>
          <w:sz w:val="24"/>
          <w:szCs w:val="24"/>
          <w:u w:val="single"/>
          <w:lang w:val="uk-UA"/>
        </w:rPr>
        <w:t>Адміністративні витрати  - 738 тис.грн., у т.ч. в тис.грн.</w:t>
      </w:r>
    </w:p>
    <w:p w:rsidR="0098308B" w:rsidRPr="0098308B" w:rsidRDefault="0098308B" w:rsidP="0098308B">
      <w:pPr>
        <w:shd w:val="clear" w:color="auto" w:fill="FFFFFF"/>
        <w:ind w:firstLine="567"/>
        <w:jc w:val="both"/>
        <w:rPr>
          <w:sz w:val="24"/>
          <w:szCs w:val="24"/>
          <w:u w:val="single"/>
          <w:lang w:val="uk-UA"/>
        </w:rPr>
      </w:pPr>
      <w:r w:rsidRPr="0098308B">
        <w:rPr>
          <w:sz w:val="24"/>
          <w:szCs w:val="24"/>
          <w:u w:val="single"/>
          <w:lang w:val="uk-UA"/>
        </w:rPr>
        <w:t>- Інші операційні витрати – 206 тис. грн.</w:t>
      </w:r>
    </w:p>
    <w:p w:rsidR="0098308B" w:rsidRPr="0098308B" w:rsidRDefault="0098308B" w:rsidP="0098308B">
      <w:pPr>
        <w:ind w:firstLine="567"/>
        <w:jc w:val="both"/>
        <w:rPr>
          <w:i/>
          <w:sz w:val="24"/>
          <w:szCs w:val="24"/>
          <w:lang w:val="uk-UA"/>
        </w:rPr>
      </w:pPr>
      <w:r w:rsidRPr="0098308B">
        <w:rPr>
          <w:i/>
          <w:sz w:val="24"/>
          <w:szCs w:val="24"/>
          <w:lang w:val="uk-UA"/>
        </w:rPr>
        <w:t>За результатами аудиторської перевірки встановлено, що в основному дані, відображені в журналах-ордерах та оборотно-сальдових відомостях, наданих аудиторам стосовно витрат Товариства за 2016 рік, відповідають первинним документам та даним фінансової звітності</w:t>
      </w:r>
    </w:p>
    <w:p w:rsidR="0098308B" w:rsidRPr="0098308B" w:rsidRDefault="0098308B" w:rsidP="0098308B">
      <w:pPr>
        <w:ind w:firstLine="567"/>
        <w:jc w:val="both"/>
        <w:rPr>
          <w:iCs/>
          <w:sz w:val="24"/>
          <w:szCs w:val="24"/>
          <w:lang w:val="uk-UA"/>
        </w:rPr>
      </w:pPr>
      <w:r w:rsidRPr="0098308B">
        <w:rPr>
          <w:iCs/>
          <w:sz w:val="24"/>
          <w:szCs w:val="24"/>
          <w:lang w:val="uk-UA"/>
        </w:rPr>
        <w:t>Витрати з податку на прибуток визначаються відповідно до МСБО 12 «Податки на прибуток». Поточний податок на прибуток визначається, виходячи з оподатковуваного прибутку за рік, розрахованої за правилами податкового законодавства України.</w:t>
      </w:r>
    </w:p>
    <w:p w:rsidR="0098308B" w:rsidRPr="0098308B" w:rsidRDefault="0098308B" w:rsidP="0098308B">
      <w:pPr>
        <w:ind w:firstLine="567"/>
        <w:jc w:val="both"/>
        <w:rPr>
          <w:iCs/>
          <w:sz w:val="24"/>
          <w:szCs w:val="24"/>
          <w:lang w:val="uk-UA"/>
        </w:rPr>
      </w:pPr>
      <w:r w:rsidRPr="0098308B">
        <w:rPr>
          <w:iCs/>
          <w:sz w:val="24"/>
          <w:szCs w:val="24"/>
          <w:lang w:val="uk-UA"/>
        </w:rPr>
        <w:t>Витрати з податку на прибуток підприємства за звітний період склали разом 15 тис. грн., податок  на прибуток поточний, у т. ч. податок на доходи страховика - 15 тис. грн.</w:t>
      </w:r>
    </w:p>
    <w:p w:rsidR="0098308B" w:rsidRPr="0098308B" w:rsidRDefault="0098308B" w:rsidP="0098308B">
      <w:pPr>
        <w:ind w:firstLine="567"/>
        <w:jc w:val="both"/>
        <w:rPr>
          <w:iCs/>
          <w:sz w:val="24"/>
          <w:szCs w:val="24"/>
          <w:lang w:val="uk-UA"/>
        </w:rPr>
      </w:pPr>
      <w:r w:rsidRPr="0098308B">
        <w:rPr>
          <w:iCs/>
          <w:sz w:val="24"/>
          <w:szCs w:val="24"/>
          <w:lang w:val="uk-UA"/>
        </w:rPr>
        <w:t xml:space="preserve">У фінансовій звітності поточні витрати з податку на прибуток не коригуються на суми відстрочених податків, що виникають через наявність тимчасових різниць між балансовою вартістю активів і зобов’язань та їх вартістю, в зв’язку з відсутністю таких. </w:t>
      </w:r>
    </w:p>
    <w:p w:rsidR="0098308B" w:rsidRPr="0098308B" w:rsidRDefault="0098308B" w:rsidP="0098308B">
      <w:pPr>
        <w:ind w:firstLine="567"/>
        <w:jc w:val="both"/>
        <w:rPr>
          <w:iCs/>
          <w:sz w:val="24"/>
          <w:szCs w:val="24"/>
          <w:lang w:val="uk-UA"/>
        </w:rPr>
      </w:pPr>
      <w:r w:rsidRPr="0098308B">
        <w:rPr>
          <w:iCs/>
          <w:sz w:val="24"/>
          <w:szCs w:val="24"/>
          <w:lang w:val="uk-UA"/>
        </w:rPr>
        <w:t>Фінансовим результатом вiд звичайної діяльності у звітному періоді є отриманий чистий збиток у сумi (15) тис. грн.</w:t>
      </w:r>
    </w:p>
    <w:p w:rsidR="0098308B" w:rsidRPr="0098308B" w:rsidRDefault="0098308B" w:rsidP="0098308B">
      <w:pPr>
        <w:pStyle w:val="af0"/>
        <w:shd w:val="clear" w:color="auto" w:fill="FFFFFF"/>
        <w:tabs>
          <w:tab w:val="left" w:pos="142"/>
          <w:tab w:val="left" w:pos="426"/>
        </w:tabs>
        <w:suppressAutoHyphens/>
        <w:ind w:left="0" w:firstLine="567"/>
        <w:jc w:val="both"/>
        <w:rPr>
          <w:i/>
          <w:color w:val="000000"/>
          <w:spacing w:val="-4"/>
          <w:sz w:val="24"/>
          <w:szCs w:val="24"/>
          <w:lang w:val="uk-UA"/>
        </w:rPr>
      </w:pPr>
      <w:r w:rsidRPr="0098308B">
        <w:rPr>
          <w:i/>
          <w:color w:val="000000"/>
          <w:spacing w:val="-4"/>
          <w:sz w:val="24"/>
          <w:szCs w:val="24"/>
          <w:lang w:val="uk-UA"/>
        </w:rPr>
        <w:t>Фінансовий результат від звичайної діяльності відповідно до даних бухгалтерського обліку достовірно відображений у формі звітності "Звіт про фінансові результати". О</w:t>
      </w:r>
      <w:r w:rsidRPr="0098308B">
        <w:rPr>
          <w:i/>
          <w:color w:val="000000"/>
          <w:sz w:val="24"/>
          <w:szCs w:val="24"/>
          <w:lang w:val="uk-UA"/>
        </w:rPr>
        <w:t>блiковаполiтика Товариства свiдчить, що вона, в цiлому, вiдповiдаєвсiм вимогам МСФЗ, та нормам чинного законодавства України для складання фiнансової звітності страховиків.</w:t>
      </w:r>
    </w:p>
    <w:p w:rsidR="0098308B" w:rsidRPr="0098308B" w:rsidRDefault="0098308B" w:rsidP="0098308B">
      <w:pPr>
        <w:shd w:val="clear" w:color="auto" w:fill="FFFFFF"/>
        <w:ind w:firstLine="567"/>
        <w:jc w:val="both"/>
        <w:rPr>
          <w:b/>
          <w:i/>
          <w:sz w:val="24"/>
          <w:szCs w:val="24"/>
          <w:lang w:val="uk-UA"/>
        </w:rPr>
      </w:pPr>
      <w:r w:rsidRPr="0098308B">
        <w:rPr>
          <w:b/>
          <w:i/>
          <w:sz w:val="24"/>
          <w:szCs w:val="24"/>
          <w:lang w:val="uk-UA"/>
        </w:rPr>
        <w:t>Звіт про рух грошових коштів</w:t>
      </w:r>
    </w:p>
    <w:p w:rsidR="0098308B" w:rsidRPr="0098308B" w:rsidRDefault="0098308B" w:rsidP="0098308B">
      <w:pPr>
        <w:ind w:firstLine="567"/>
        <w:jc w:val="both"/>
        <w:rPr>
          <w:color w:val="000000"/>
          <w:spacing w:val="-4"/>
          <w:sz w:val="24"/>
          <w:szCs w:val="24"/>
          <w:lang w:val="uk-UA"/>
        </w:rPr>
      </w:pPr>
      <w:r w:rsidRPr="0098308B">
        <w:rPr>
          <w:color w:val="000000"/>
          <w:spacing w:val="-4"/>
          <w:sz w:val="24"/>
          <w:szCs w:val="24"/>
          <w:lang w:val="uk-UA"/>
        </w:rPr>
        <w:t xml:space="preserve">Звіт про рух грошових коштів </w:t>
      </w:r>
      <w:r w:rsidRPr="0098308B">
        <w:rPr>
          <w:sz w:val="24"/>
          <w:szCs w:val="24"/>
          <w:lang w:val="uk-UA"/>
        </w:rPr>
        <w:t xml:space="preserve">ПрАТ «СК «ІнтерГарант» </w:t>
      </w:r>
      <w:r w:rsidRPr="0098308B">
        <w:rPr>
          <w:color w:val="000000"/>
          <w:spacing w:val="-4"/>
          <w:sz w:val="24"/>
          <w:szCs w:val="24"/>
          <w:lang w:val="uk-UA"/>
        </w:rPr>
        <w:t>складено згідно з вимогами МСФО 7 «Звіти про рух грошових коштів».</w:t>
      </w:r>
    </w:p>
    <w:p w:rsidR="0098308B" w:rsidRPr="0098308B" w:rsidRDefault="0098308B" w:rsidP="0098308B">
      <w:pPr>
        <w:shd w:val="clear" w:color="auto" w:fill="FFFFFF"/>
        <w:tabs>
          <w:tab w:val="left" w:pos="709"/>
        </w:tabs>
        <w:suppressAutoHyphens/>
        <w:ind w:firstLine="567"/>
        <w:jc w:val="both"/>
        <w:rPr>
          <w:sz w:val="24"/>
          <w:szCs w:val="24"/>
          <w:lang w:val="uk-UA"/>
        </w:rPr>
      </w:pPr>
      <w:r w:rsidRPr="0098308B">
        <w:rPr>
          <w:color w:val="000000"/>
          <w:spacing w:val="-4"/>
          <w:sz w:val="24"/>
          <w:szCs w:val="24"/>
          <w:lang w:val="uk-UA"/>
        </w:rPr>
        <w:t xml:space="preserve">Інформація про грошові потоки Товариства надає користувачам фінансових звітів змогу оцінити спроможність </w:t>
      </w:r>
      <w:r w:rsidRPr="0098308B">
        <w:rPr>
          <w:sz w:val="24"/>
          <w:szCs w:val="24"/>
          <w:lang w:val="uk-UA"/>
        </w:rPr>
        <w:t>генерувати грошові кошти та їх еквіваленти, а також оцінити потреби суб’єкта господарювання у використанні цих грошових потоків.</w:t>
      </w:r>
    </w:p>
    <w:p w:rsidR="0098308B" w:rsidRPr="0098308B" w:rsidRDefault="0098308B" w:rsidP="0098308B">
      <w:pPr>
        <w:ind w:firstLine="567"/>
        <w:jc w:val="both"/>
        <w:rPr>
          <w:sz w:val="24"/>
          <w:szCs w:val="24"/>
          <w:lang w:val="uk-UA"/>
        </w:rPr>
      </w:pPr>
      <w:r w:rsidRPr="0098308B">
        <w:rPr>
          <w:sz w:val="24"/>
          <w:szCs w:val="24"/>
          <w:lang w:val="uk-UA"/>
        </w:rPr>
        <w:t xml:space="preserve">Звіт про рух грошових коштів складається прямим методом, який розкриває інформацію про основні класи валових надходжень грошових коштів чи валових витрат грошових коштів. </w:t>
      </w:r>
    </w:p>
    <w:p w:rsidR="0098308B" w:rsidRPr="0098308B" w:rsidRDefault="0098308B" w:rsidP="0098308B">
      <w:pPr>
        <w:ind w:firstLine="567"/>
        <w:jc w:val="both"/>
        <w:rPr>
          <w:sz w:val="24"/>
          <w:szCs w:val="24"/>
          <w:lang w:val="uk-UA"/>
        </w:rPr>
      </w:pPr>
      <w:r w:rsidRPr="0098308B">
        <w:rPr>
          <w:sz w:val="24"/>
          <w:szCs w:val="24"/>
          <w:lang w:val="uk-UA"/>
        </w:rPr>
        <w:t>У звіті про рух грошових коштів - грошові кошти включають надходження грошових коштів від операційної діяльності, надходження грошових коштів від інвестиційної діяльності.</w:t>
      </w:r>
    </w:p>
    <w:p w:rsidR="0098308B" w:rsidRPr="0098308B" w:rsidRDefault="0098308B" w:rsidP="0098308B">
      <w:pPr>
        <w:ind w:firstLine="567"/>
        <w:jc w:val="both"/>
        <w:rPr>
          <w:sz w:val="24"/>
          <w:szCs w:val="24"/>
          <w:lang w:val="uk-UA"/>
        </w:rPr>
      </w:pPr>
      <w:r w:rsidRPr="0098308B">
        <w:rPr>
          <w:sz w:val="24"/>
          <w:szCs w:val="24"/>
          <w:lang w:val="uk-UA"/>
        </w:rPr>
        <w:t>Витрачання грошових коштів включають - витрачання на операційну діяльності.</w:t>
      </w:r>
    </w:p>
    <w:p w:rsidR="0098308B" w:rsidRPr="0098308B" w:rsidRDefault="0098308B" w:rsidP="0098308B">
      <w:pPr>
        <w:ind w:firstLine="567"/>
        <w:jc w:val="both"/>
        <w:rPr>
          <w:sz w:val="24"/>
          <w:szCs w:val="24"/>
          <w:lang w:val="uk-UA"/>
        </w:rPr>
      </w:pPr>
      <w:r w:rsidRPr="0098308B">
        <w:rPr>
          <w:sz w:val="24"/>
          <w:szCs w:val="24"/>
          <w:lang w:val="uk-UA"/>
        </w:rPr>
        <w:t xml:space="preserve">Станом на 31.12.2016 року залишок грошових коштів Товариства становить 371 тис. грн., із яких кошти в банках на поточних рахунках 215 тис. грн. та короткострокові депозити з первісним строком погашення від одного до трьох місяців від звітної дати у сумі 155 тис. грн., що підтверджується </w:t>
      </w:r>
      <w:r w:rsidRPr="0098308B">
        <w:rPr>
          <w:rStyle w:val="notranslate"/>
          <w:color w:val="000000"/>
          <w:sz w:val="24"/>
          <w:szCs w:val="24"/>
          <w:lang w:val="uk-UA"/>
        </w:rPr>
        <w:t xml:space="preserve">банківськими виписками, та депозитними договорами, строк дії яких – не закінчився. Готівка в касі 1 тис. грн. (у межах ліміту каси). </w:t>
      </w:r>
      <w:r w:rsidRPr="0098308B">
        <w:rPr>
          <w:sz w:val="24"/>
          <w:szCs w:val="24"/>
          <w:lang w:val="uk-UA"/>
        </w:rPr>
        <w:t>Товариство не має у складі грошових коштів, які утримуються і є недоступними для використання станом на 31.12.2016 року.</w:t>
      </w:r>
    </w:p>
    <w:p w:rsidR="0098308B" w:rsidRPr="0098308B" w:rsidRDefault="0098308B" w:rsidP="0098308B">
      <w:pPr>
        <w:suppressAutoHyphens/>
        <w:ind w:firstLine="567"/>
        <w:jc w:val="both"/>
        <w:rPr>
          <w:sz w:val="24"/>
          <w:szCs w:val="24"/>
          <w:lang w:val="uk-UA"/>
        </w:rPr>
      </w:pPr>
      <w:r w:rsidRPr="0098308B">
        <w:rPr>
          <w:i/>
          <w:sz w:val="24"/>
          <w:szCs w:val="24"/>
          <w:lang w:val="uk-UA"/>
        </w:rPr>
        <w:t xml:space="preserve">Облік </w:t>
      </w:r>
      <w:r w:rsidRPr="0098308B">
        <w:rPr>
          <w:i/>
          <w:color w:val="000000"/>
          <w:spacing w:val="-4"/>
          <w:sz w:val="24"/>
          <w:szCs w:val="24"/>
          <w:lang w:val="uk-UA"/>
        </w:rPr>
        <w:t>руху грошових коштів</w:t>
      </w:r>
      <w:r w:rsidRPr="0098308B">
        <w:rPr>
          <w:i/>
          <w:sz w:val="24"/>
          <w:szCs w:val="24"/>
          <w:lang w:val="uk-UA"/>
        </w:rPr>
        <w:t xml:space="preserve">відповідає вимогам </w:t>
      </w:r>
      <w:r w:rsidRPr="0098308B">
        <w:rPr>
          <w:i/>
          <w:color w:val="000000"/>
          <w:spacing w:val="-4"/>
          <w:sz w:val="24"/>
          <w:szCs w:val="24"/>
          <w:lang w:val="uk-UA"/>
        </w:rPr>
        <w:t xml:space="preserve">МСФО та МСФЗ, які чинні в  Україні, облікові дані достовірні та тотожні  </w:t>
      </w:r>
      <w:r w:rsidRPr="0098308B">
        <w:rPr>
          <w:i/>
          <w:color w:val="000000"/>
          <w:spacing w:val="-7"/>
          <w:sz w:val="24"/>
          <w:szCs w:val="24"/>
          <w:lang w:val="uk-UA"/>
        </w:rPr>
        <w:t>даним фінансової звітності</w:t>
      </w:r>
      <w:r w:rsidRPr="0098308B">
        <w:rPr>
          <w:i/>
          <w:color w:val="000000"/>
          <w:spacing w:val="-4"/>
          <w:sz w:val="24"/>
          <w:szCs w:val="24"/>
          <w:lang w:val="uk-UA"/>
        </w:rPr>
        <w:t>.</w:t>
      </w:r>
    </w:p>
    <w:p w:rsidR="0098308B" w:rsidRPr="0098308B" w:rsidRDefault="0098308B" w:rsidP="0098308B">
      <w:pPr>
        <w:shd w:val="clear" w:color="auto" w:fill="FFFFFF"/>
        <w:ind w:firstLine="567"/>
        <w:jc w:val="both"/>
        <w:rPr>
          <w:b/>
          <w:i/>
          <w:sz w:val="24"/>
          <w:szCs w:val="24"/>
          <w:lang w:val="uk-UA"/>
        </w:rPr>
      </w:pPr>
      <w:r w:rsidRPr="0098308B">
        <w:rPr>
          <w:b/>
          <w:i/>
          <w:sz w:val="24"/>
          <w:szCs w:val="24"/>
          <w:lang w:val="uk-UA"/>
        </w:rPr>
        <w:t>Звіт про власний капітал (зміни у власному капіталі)</w:t>
      </w:r>
    </w:p>
    <w:p w:rsidR="0098308B" w:rsidRPr="0098308B" w:rsidRDefault="0098308B" w:rsidP="0098308B">
      <w:pPr>
        <w:shd w:val="clear" w:color="auto" w:fill="FFFFFF"/>
        <w:ind w:firstLine="567"/>
        <w:jc w:val="both"/>
        <w:rPr>
          <w:sz w:val="24"/>
          <w:szCs w:val="24"/>
          <w:lang w:val="uk-UA"/>
        </w:rPr>
      </w:pPr>
      <w:r w:rsidRPr="0098308B">
        <w:rPr>
          <w:sz w:val="24"/>
          <w:szCs w:val="24"/>
          <w:lang w:val="uk-UA"/>
        </w:rPr>
        <w:t>Протягом 2016 року відбулись зміни у власному капіталі, а саме: у статті «Непокритий збиток» на кінець року відображено непокритий збиток - 3236 тис. грн. У звітному періоді отримані від діяльності збитки Товариства - 15 тис. грн. Збитки утворилися за рахунок перевищення витрат над доходами.</w:t>
      </w:r>
    </w:p>
    <w:p w:rsidR="0098308B" w:rsidRPr="0098308B" w:rsidRDefault="0098308B" w:rsidP="0098308B">
      <w:pPr>
        <w:shd w:val="clear" w:color="auto" w:fill="FFFFFF"/>
        <w:ind w:firstLine="567"/>
        <w:jc w:val="both"/>
        <w:rPr>
          <w:spacing w:val="-8"/>
          <w:sz w:val="24"/>
          <w:szCs w:val="24"/>
          <w:lang w:val="uk-UA"/>
        </w:rPr>
      </w:pPr>
      <w:r w:rsidRPr="0098308B">
        <w:rPr>
          <w:sz w:val="24"/>
          <w:szCs w:val="24"/>
          <w:lang w:val="uk-UA"/>
        </w:rPr>
        <w:t>Твердження управлінського персоналу Товариства (відповідальної сторони) про те, що в 2016 році Товариство не розподіляло і не виплачувало дивіденди,</w:t>
      </w:r>
      <w:r w:rsidRPr="0098308B">
        <w:rPr>
          <w:spacing w:val="-8"/>
          <w:sz w:val="24"/>
          <w:szCs w:val="24"/>
          <w:lang w:val="uk-UA"/>
        </w:rPr>
        <w:t xml:space="preserve"> наведено достовірно.</w:t>
      </w:r>
    </w:p>
    <w:p w:rsidR="0098308B" w:rsidRPr="0098308B" w:rsidRDefault="0098308B" w:rsidP="0098308B">
      <w:pPr>
        <w:suppressAutoHyphens/>
        <w:ind w:firstLine="567"/>
        <w:jc w:val="both"/>
        <w:rPr>
          <w:i/>
          <w:sz w:val="24"/>
          <w:szCs w:val="24"/>
          <w:lang w:val="uk-UA"/>
        </w:rPr>
      </w:pPr>
      <w:r w:rsidRPr="0098308B">
        <w:rPr>
          <w:i/>
          <w:sz w:val="24"/>
          <w:szCs w:val="24"/>
          <w:lang w:val="uk-UA"/>
        </w:rPr>
        <w:t xml:space="preserve">Облік змін у власному капіталі відповідає вимогам </w:t>
      </w:r>
      <w:r w:rsidRPr="0098308B">
        <w:rPr>
          <w:i/>
          <w:color w:val="000000"/>
          <w:spacing w:val="-4"/>
          <w:sz w:val="24"/>
          <w:szCs w:val="24"/>
          <w:lang w:val="uk-UA"/>
        </w:rPr>
        <w:t xml:space="preserve">МСФО та МСФЗ, які чинні в  Україні, облікові дані достовірні та тотожні  </w:t>
      </w:r>
      <w:r w:rsidRPr="0098308B">
        <w:rPr>
          <w:i/>
          <w:color w:val="000000"/>
          <w:spacing w:val="-7"/>
          <w:sz w:val="24"/>
          <w:szCs w:val="24"/>
          <w:lang w:val="uk-UA"/>
        </w:rPr>
        <w:t>даним фінансової звітності</w:t>
      </w:r>
      <w:r w:rsidRPr="0098308B">
        <w:rPr>
          <w:i/>
          <w:color w:val="000000"/>
          <w:spacing w:val="-4"/>
          <w:sz w:val="24"/>
          <w:szCs w:val="24"/>
          <w:lang w:val="uk-UA"/>
        </w:rPr>
        <w:t>.</w:t>
      </w:r>
    </w:p>
    <w:p w:rsidR="0098308B" w:rsidRPr="0098308B" w:rsidRDefault="0098308B" w:rsidP="0098308B">
      <w:pPr>
        <w:shd w:val="clear" w:color="auto" w:fill="FFFFFF"/>
        <w:ind w:firstLine="567"/>
        <w:jc w:val="both"/>
        <w:rPr>
          <w:sz w:val="24"/>
          <w:szCs w:val="24"/>
          <w:lang w:val="uk-UA"/>
        </w:rPr>
      </w:pPr>
      <w:r w:rsidRPr="0098308B">
        <w:rPr>
          <w:sz w:val="24"/>
          <w:szCs w:val="24"/>
          <w:lang w:val="uk-UA"/>
        </w:rPr>
        <w:t>Значення показників на звітну дату балансу дозволяє свідчити про достатній рівень як абсолютної, так і загальної ліквідності, достатній рівень покриття зобов'язань власним капіталом та фінансової стійкості (автономії). Динаміка наведених показників фінансового стану свідчить про наявність потенційних можливостей продовжувати Товариством свою фінансово-господарську діяльність у найближчому майбутньому. Товариство має можливість розрахуватись за вимогами кредиторів та своїми поточними зобов’язаннями без загрози порушень структури капіталу.</w:t>
      </w:r>
    </w:p>
    <w:p w:rsidR="0098308B" w:rsidRPr="0098308B" w:rsidRDefault="0098308B" w:rsidP="0098308B">
      <w:pPr>
        <w:ind w:firstLine="567"/>
        <w:jc w:val="both"/>
        <w:rPr>
          <w:b/>
          <w:i/>
          <w:sz w:val="24"/>
          <w:szCs w:val="24"/>
          <w:lang w:val="uk-UA"/>
        </w:rPr>
      </w:pPr>
      <w:r w:rsidRPr="0098308B">
        <w:rPr>
          <w:b/>
          <w:i/>
          <w:sz w:val="24"/>
          <w:szCs w:val="24"/>
          <w:lang w:val="uk-UA"/>
        </w:rPr>
        <w:t>Події після дати фінансової звітності</w:t>
      </w:r>
    </w:p>
    <w:p w:rsidR="0098308B" w:rsidRPr="00F64209" w:rsidRDefault="0098308B" w:rsidP="0098308B">
      <w:pPr>
        <w:widowControl w:val="0"/>
        <w:autoSpaceDE w:val="0"/>
        <w:ind w:firstLine="567"/>
        <w:jc w:val="both"/>
        <w:rPr>
          <w:b/>
          <w:i/>
          <w:sz w:val="24"/>
          <w:szCs w:val="24"/>
          <w:lang w:val="uk-UA"/>
        </w:rPr>
      </w:pPr>
      <w:r w:rsidRPr="0098308B">
        <w:rPr>
          <w:color w:val="000000"/>
          <w:sz w:val="24"/>
          <w:szCs w:val="24"/>
          <w:lang w:val="uk-UA"/>
        </w:rPr>
        <w:t>Нам не відомо про жодні</w:t>
      </w:r>
      <w:r w:rsidRPr="0098308B">
        <w:rPr>
          <w:sz w:val="24"/>
          <w:szCs w:val="24"/>
          <w:lang w:val="uk-UA"/>
        </w:rPr>
        <w:t xml:space="preserve"> події після </w:t>
      </w:r>
      <w:r w:rsidRPr="00F64209">
        <w:rPr>
          <w:sz w:val="24"/>
          <w:szCs w:val="24"/>
          <w:lang w:val="uk-UA"/>
        </w:rPr>
        <w:t xml:space="preserve">дати фінансової звітності 31 грудня 2016 року (дата між датою фінансової звітності та датою аудиторського звіту), які вимагають коригування та розкриття інформації, в тому числі не існує подій після дати фінансової звітності, які б потребували перегляду оцінок за </w:t>
      </w:r>
      <w:r w:rsidRPr="00F64209">
        <w:rPr>
          <w:bCs/>
          <w:sz w:val="24"/>
          <w:szCs w:val="24"/>
          <w:lang w:val="uk-UA"/>
        </w:rPr>
        <w:t xml:space="preserve">справедливою вартістю чи розкриття інформації </w:t>
      </w:r>
      <w:r w:rsidRPr="00F64209">
        <w:rPr>
          <w:sz w:val="24"/>
          <w:szCs w:val="24"/>
          <w:lang w:val="uk-UA"/>
        </w:rPr>
        <w:t xml:space="preserve">у фінансовій звітності. </w:t>
      </w:r>
    </w:p>
    <w:p w:rsidR="0098308B" w:rsidRPr="00F64209" w:rsidRDefault="0098308B" w:rsidP="0098308B">
      <w:pPr>
        <w:ind w:firstLine="567"/>
        <w:jc w:val="both"/>
        <w:rPr>
          <w:b/>
          <w:strike/>
          <w:sz w:val="24"/>
          <w:szCs w:val="24"/>
          <w:u w:val="single"/>
          <w:lang w:val="uk-UA"/>
        </w:rPr>
      </w:pPr>
    </w:p>
    <w:p w:rsidR="00A63691" w:rsidRPr="0098308B" w:rsidRDefault="00A63691" w:rsidP="00A63691">
      <w:pPr>
        <w:ind w:firstLine="567"/>
        <w:jc w:val="both"/>
        <w:rPr>
          <w:b/>
          <w:i/>
          <w:sz w:val="24"/>
          <w:szCs w:val="24"/>
          <w:lang w:val="uk-UA"/>
        </w:rPr>
      </w:pPr>
      <w:r w:rsidRPr="0098308B">
        <w:rPr>
          <w:b/>
          <w:i/>
          <w:sz w:val="24"/>
          <w:szCs w:val="24"/>
          <w:lang w:val="uk-UA"/>
        </w:rPr>
        <w:t>Основні відомості про аудитора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8"/>
        <w:gridCol w:w="5973"/>
      </w:tblGrid>
      <w:tr w:rsidR="000D4955" w:rsidRPr="00365FC5" w:rsidTr="009F6D08">
        <w:trPr>
          <w:jc w:val="center"/>
        </w:trPr>
        <w:tc>
          <w:tcPr>
            <w:tcW w:w="4388" w:type="dxa"/>
          </w:tcPr>
          <w:p w:rsidR="000D4955" w:rsidRPr="0098308B" w:rsidRDefault="000D4955" w:rsidP="001F4754">
            <w:pPr>
              <w:pStyle w:val="a6"/>
              <w:spacing w:before="40"/>
              <w:ind w:right="31" w:firstLine="0"/>
              <w:jc w:val="left"/>
              <w:rPr>
                <w:color w:val="000000"/>
                <w:sz w:val="24"/>
                <w:szCs w:val="24"/>
                <w:lang w:val="uk-UA"/>
              </w:rPr>
            </w:pPr>
            <w:r w:rsidRPr="0098308B">
              <w:rPr>
                <w:color w:val="000000"/>
                <w:sz w:val="24"/>
                <w:szCs w:val="24"/>
                <w:lang w:val="uk-UA"/>
              </w:rPr>
              <w:t>Повне найменування</w:t>
            </w:r>
          </w:p>
        </w:tc>
        <w:tc>
          <w:tcPr>
            <w:tcW w:w="5973" w:type="dxa"/>
          </w:tcPr>
          <w:p w:rsidR="000D4955" w:rsidRPr="0098308B" w:rsidRDefault="000D4955" w:rsidP="001F4754">
            <w:pPr>
              <w:pStyle w:val="a6"/>
              <w:spacing w:before="40"/>
              <w:ind w:right="31" w:firstLine="0"/>
              <w:jc w:val="left"/>
              <w:rPr>
                <w:color w:val="000000"/>
                <w:sz w:val="24"/>
                <w:szCs w:val="24"/>
                <w:lang w:val="uk-UA"/>
              </w:rPr>
            </w:pPr>
            <w:r w:rsidRPr="0098308B">
              <w:rPr>
                <w:sz w:val="24"/>
                <w:szCs w:val="24"/>
                <w:lang w:val="uk-UA"/>
              </w:rPr>
              <w:t>Товариств</w:t>
            </w:r>
            <w:r w:rsidR="001F4754" w:rsidRPr="0098308B">
              <w:rPr>
                <w:sz w:val="24"/>
                <w:szCs w:val="24"/>
                <w:lang w:val="uk-UA"/>
              </w:rPr>
              <w:t xml:space="preserve">о з обмеженою відповідальністю </w:t>
            </w:r>
            <w:r w:rsidRPr="0098308B">
              <w:rPr>
                <w:sz w:val="24"/>
                <w:szCs w:val="24"/>
                <w:lang w:val="uk-UA"/>
              </w:rPr>
              <w:t>Аудиторська Фірма «УНІВЕРСАЛ АУДИТ СЕРВІС»</w:t>
            </w:r>
          </w:p>
        </w:tc>
      </w:tr>
      <w:tr w:rsidR="000D4955" w:rsidRPr="0098308B" w:rsidTr="009F6D08">
        <w:trPr>
          <w:jc w:val="center"/>
        </w:trPr>
        <w:tc>
          <w:tcPr>
            <w:tcW w:w="4388" w:type="dxa"/>
          </w:tcPr>
          <w:p w:rsidR="000D4955" w:rsidRPr="0098308B" w:rsidRDefault="000D4955" w:rsidP="001F4754">
            <w:pPr>
              <w:pStyle w:val="a6"/>
              <w:spacing w:before="40"/>
              <w:ind w:right="31" w:firstLine="0"/>
              <w:jc w:val="left"/>
              <w:rPr>
                <w:color w:val="000000"/>
                <w:sz w:val="24"/>
                <w:szCs w:val="24"/>
                <w:lang w:val="uk-UA"/>
              </w:rPr>
            </w:pPr>
            <w:r w:rsidRPr="0098308B">
              <w:rPr>
                <w:color w:val="000000"/>
                <w:sz w:val="24"/>
                <w:szCs w:val="24"/>
                <w:lang w:val="uk-UA"/>
              </w:rPr>
              <w:t>код за ЄДРПОУ</w:t>
            </w:r>
          </w:p>
        </w:tc>
        <w:tc>
          <w:tcPr>
            <w:tcW w:w="5973" w:type="dxa"/>
          </w:tcPr>
          <w:p w:rsidR="000D4955" w:rsidRPr="0098308B" w:rsidRDefault="000D4955" w:rsidP="001F4754">
            <w:pPr>
              <w:pStyle w:val="a6"/>
              <w:spacing w:before="40"/>
              <w:ind w:right="31" w:firstLine="0"/>
              <w:jc w:val="left"/>
              <w:rPr>
                <w:color w:val="000000"/>
                <w:sz w:val="24"/>
                <w:szCs w:val="24"/>
                <w:lang w:val="uk-UA"/>
              </w:rPr>
            </w:pPr>
            <w:r w:rsidRPr="0098308B">
              <w:rPr>
                <w:sz w:val="24"/>
                <w:szCs w:val="24"/>
                <w:lang w:val="uk-UA"/>
              </w:rPr>
              <w:t>24095382</w:t>
            </w:r>
          </w:p>
        </w:tc>
      </w:tr>
      <w:tr w:rsidR="000D4955" w:rsidRPr="0098308B" w:rsidTr="009F6D08">
        <w:trPr>
          <w:jc w:val="center"/>
        </w:trPr>
        <w:tc>
          <w:tcPr>
            <w:tcW w:w="4388" w:type="dxa"/>
          </w:tcPr>
          <w:p w:rsidR="00105172" w:rsidRPr="0098308B" w:rsidRDefault="000D4955" w:rsidP="001F4754">
            <w:pPr>
              <w:pStyle w:val="a6"/>
              <w:spacing w:before="40"/>
              <w:ind w:right="31" w:firstLine="0"/>
              <w:jc w:val="left"/>
              <w:rPr>
                <w:color w:val="000000"/>
                <w:sz w:val="24"/>
                <w:szCs w:val="24"/>
                <w:lang w:val="uk-UA"/>
              </w:rPr>
            </w:pPr>
            <w:r w:rsidRPr="0098308B">
              <w:rPr>
                <w:color w:val="000000"/>
                <w:sz w:val="24"/>
                <w:szCs w:val="24"/>
                <w:lang w:val="uk-UA"/>
              </w:rPr>
              <w:t>Місцезнаходження</w:t>
            </w:r>
          </w:p>
        </w:tc>
        <w:tc>
          <w:tcPr>
            <w:tcW w:w="5973" w:type="dxa"/>
          </w:tcPr>
          <w:p w:rsidR="000D4955" w:rsidRPr="0098308B" w:rsidRDefault="000D4955" w:rsidP="001F4754">
            <w:pPr>
              <w:ind w:right="31"/>
              <w:rPr>
                <w:sz w:val="24"/>
                <w:szCs w:val="24"/>
                <w:lang w:val="uk-UA"/>
              </w:rPr>
            </w:pPr>
            <w:r w:rsidRPr="0098308B">
              <w:rPr>
                <w:sz w:val="24"/>
                <w:szCs w:val="24"/>
                <w:lang w:val="uk-UA"/>
              </w:rPr>
              <w:t>01103, Україна, м. Київ, бул. Дружби народів, № 6-б</w:t>
            </w:r>
          </w:p>
        </w:tc>
      </w:tr>
      <w:tr w:rsidR="00872793" w:rsidRPr="0098308B" w:rsidTr="009F6D08">
        <w:trPr>
          <w:jc w:val="center"/>
        </w:trPr>
        <w:tc>
          <w:tcPr>
            <w:tcW w:w="4388" w:type="dxa"/>
          </w:tcPr>
          <w:p w:rsidR="00872793" w:rsidRPr="0098308B" w:rsidRDefault="00872793" w:rsidP="001F4754">
            <w:pPr>
              <w:pStyle w:val="a6"/>
              <w:spacing w:before="40"/>
              <w:ind w:right="31" w:firstLine="0"/>
              <w:jc w:val="left"/>
              <w:rPr>
                <w:color w:val="000000"/>
                <w:sz w:val="24"/>
                <w:szCs w:val="24"/>
                <w:lang w:val="uk-UA"/>
              </w:rPr>
            </w:pPr>
            <w:r w:rsidRPr="0098308B">
              <w:rPr>
                <w:color w:val="000000"/>
                <w:sz w:val="24"/>
                <w:szCs w:val="24"/>
                <w:lang w:val="uk-UA"/>
              </w:rPr>
              <w:t>Телефон/факс</w:t>
            </w:r>
          </w:p>
        </w:tc>
        <w:tc>
          <w:tcPr>
            <w:tcW w:w="5973" w:type="dxa"/>
          </w:tcPr>
          <w:p w:rsidR="00872793" w:rsidRPr="0098308B" w:rsidRDefault="00872793" w:rsidP="001F4754">
            <w:pPr>
              <w:ind w:right="31"/>
              <w:rPr>
                <w:sz w:val="24"/>
                <w:szCs w:val="24"/>
                <w:lang w:val="uk-UA"/>
              </w:rPr>
            </w:pPr>
            <w:r w:rsidRPr="0098308B">
              <w:rPr>
                <w:sz w:val="24"/>
                <w:szCs w:val="24"/>
                <w:lang w:val="uk-UA"/>
              </w:rPr>
              <w:t>(044) 564-07-42</w:t>
            </w:r>
          </w:p>
        </w:tc>
      </w:tr>
      <w:tr w:rsidR="000D4955" w:rsidRPr="0098308B" w:rsidTr="009F6D08">
        <w:trPr>
          <w:jc w:val="center"/>
        </w:trPr>
        <w:tc>
          <w:tcPr>
            <w:tcW w:w="4388" w:type="dxa"/>
          </w:tcPr>
          <w:p w:rsidR="000D4955" w:rsidRPr="0098308B" w:rsidRDefault="000D4955" w:rsidP="001F4754">
            <w:pPr>
              <w:pStyle w:val="a6"/>
              <w:spacing w:before="40"/>
              <w:ind w:right="31" w:firstLine="0"/>
              <w:jc w:val="left"/>
              <w:rPr>
                <w:color w:val="000000"/>
                <w:sz w:val="24"/>
                <w:szCs w:val="24"/>
                <w:lang w:val="uk-UA"/>
              </w:rPr>
            </w:pPr>
            <w:r w:rsidRPr="0098308B">
              <w:rPr>
                <w:color w:val="000000"/>
                <w:sz w:val="24"/>
                <w:szCs w:val="24"/>
                <w:lang w:val="uk-UA"/>
              </w:rPr>
              <w:t>Реєстраційні дані</w:t>
            </w:r>
          </w:p>
        </w:tc>
        <w:tc>
          <w:tcPr>
            <w:tcW w:w="5973" w:type="dxa"/>
          </w:tcPr>
          <w:p w:rsidR="000D4955" w:rsidRPr="0098308B" w:rsidRDefault="000D4955" w:rsidP="001F4754">
            <w:pPr>
              <w:pStyle w:val="a6"/>
              <w:spacing w:before="40"/>
              <w:ind w:right="31" w:firstLine="0"/>
              <w:jc w:val="left"/>
              <w:rPr>
                <w:color w:val="000000"/>
                <w:sz w:val="24"/>
                <w:szCs w:val="24"/>
                <w:lang w:val="uk-UA"/>
              </w:rPr>
            </w:pPr>
            <w:r w:rsidRPr="0098308B">
              <w:rPr>
                <w:color w:val="000000"/>
                <w:sz w:val="24"/>
                <w:szCs w:val="24"/>
                <w:lang w:val="uk-UA"/>
              </w:rPr>
              <w:t>Зареєстровано 08.02.1996 р. Печерською районною державною адміністрацією міста Києва</w:t>
            </w:r>
            <w:r w:rsidR="00E3621C" w:rsidRPr="0098308B">
              <w:rPr>
                <w:color w:val="000000"/>
                <w:sz w:val="24"/>
                <w:szCs w:val="24"/>
                <w:lang w:val="uk-UA"/>
              </w:rPr>
              <w:t xml:space="preserve">; </w:t>
            </w:r>
          </w:p>
          <w:p w:rsidR="00E3621C" w:rsidRPr="0098308B" w:rsidRDefault="00E3621C" w:rsidP="001F4754">
            <w:pPr>
              <w:pStyle w:val="a6"/>
              <w:spacing w:before="40"/>
              <w:ind w:right="31" w:firstLine="0"/>
              <w:jc w:val="left"/>
              <w:rPr>
                <w:color w:val="000000"/>
                <w:sz w:val="24"/>
                <w:szCs w:val="24"/>
                <w:lang w:val="uk-UA"/>
              </w:rPr>
            </w:pPr>
            <w:r w:rsidRPr="0098308B">
              <w:rPr>
                <w:color w:val="000000"/>
                <w:sz w:val="24"/>
                <w:szCs w:val="24"/>
                <w:lang w:val="uk-UA"/>
              </w:rPr>
              <w:t>номер запису в ЄДР 1 070 120 0000 036965</w:t>
            </w:r>
          </w:p>
        </w:tc>
      </w:tr>
      <w:tr w:rsidR="001F4754" w:rsidRPr="00365FC5" w:rsidTr="009F6D08">
        <w:trPr>
          <w:jc w:val="center"/>
        </w:trPr>
        <w:tc>
          <w:tcPr>
            <w:tcW w:w="4388" w:type="dxa"/>
          </w:tcPr>
          <w:p w:rsidR="001F4754" w:rsidRPr="0098308B" w:rsidRDefault="001F4754" w:rsidP="001F4754">
            <w:pPr>
              <w:rPr>
                <w:color w:val="000000"/>
                <w:sz w:val="24"/>
                <w:szCs w:val="24"/>
                <w:lang w:val="uk-UA"/>
              </w:rPr>
            </w:pPr>
            <w:r w:rsidRPr="0098308B">
              <w:rPr>
                <w:color w:val="000000"/>
                <w:sz w:val="24"/>
                <w:szCs w:val="24"/>
                <w:lang w:val="uk-UA"/>
              </w:rPr>
              <w:t>Номер і дата видачі Свідоцтва про включення до Реєстру аудиторських фірм та аудиторів, виданого АПУ</w:t>
            </w:r>
          </w:p>
        </w:tc>
        <w:tc>
          <w:tcPr>
            <w:tcW w:w="5973" w:type="dxa"/>
          </w:tcPr>
          <w:p w:rsidR="001F4754" w:rsidRPr="0098308B" w:rsidRDefault="00D34F9F" w:rsidP="001F4754">
            <w:pPr>
              <w:rPr>
                <w:sz w:val="24"/>
                <w:szCs w:val="24"/>
                <w:lang w:val="uk-UA"/>
              </w:rPr>
            </w:pPr>
            <w:r w:rsidRPr="0098308B">
              <w:rPr>
                <w:color w:val="000000"/>
                <w:sz w:val="24"/>
                <w:szCs w:val="24"/>
                <w:lang w:val="uk-UA"/>
              </w:rPr>
              <w:t>Свідоцтво про включення до Реєстру аудиторських фірм та аудиторів №1425 від 23 лютого 2001 року, продовжено рішенням Аудиторської палати України № 317/4 від 26 листопада 2015 року, дійсне до 26 листопада 2020 року</w:t>
            </w:r>
          </w:p>
        </w:tc>
      </w:tr>
      <w:tr w:rsidR="005A5AAC" w:rsidRPr="0098308B" w:rsidTr="009F6D08">
        <w:trPr>
          <w:jc w:val="center"/>
        </w:trPr>
        <w:tc>
          <w:tcPr>
            <w:tcW w:w="4388" w:type="dxa"/>
          </w:tcPr>
          <w:p w:rsidR="005A5AAC" w:rsidRPr="0098308B" w:rsidRDefault="005A5AAC" w:rsidP="001F4754">
            <w:pPr>
              <w:rPr>
                <w:color w:val="000000"/>
                <w:sz w:val="24"/>
                <w:szCs w:val="24"/>
                <w:lang w:val="uk-UA"/>
              </w:rPr>
            </w:pPr>
            <w:r w:rsidRPr="0098308B">
              <w:rPr>
                <w:sz w:val="24"/>
                <w:szCs w:val="24"/>
                <w:lang w:val="uk-UA"/>
              </w:rPr>
              <w:t>Номер та дата видачі Свідоцтва Нацкомфінпослуг про включення до реєстру аудиторських фірм та аудиторів, які можуть проводити аудиторські перевірки фінансових установ</w:t>
            </w:r>
          </w:p>
        </w:tc>
        <w:tc>
          <w:tcPr>
            <w:tcW w:w="5973" w:type="dxa"/>
          </w:tcPr>
          <w:p w:rsidR="005A5AAC" w:rsidRPr="0098308B" w:rsidRDefault="005A5AAC" w:rsidP="005A5AAC">
            <w:pPr>
              <w:rPr>
                <w:sz w:val="24"/>
                <w:szCs w:val="24"/>
                <w:lang w:val="uk-UA"/>
              </w:rPr>
            </w:pPr>
            <w:r w:rsidRPr="0098308B">
              <w:rPr>
                <w:sz w:val="24"/>
                <w:szCs w:val="24"/>
                <w:lang w:val="uk-UA"/>
              </w:rPr>
              <w:t>Реєстраційний номер Свідоцтва:  0077;</w:t>
            </w:r>
          </w:p>
          <w:p w:rsidR="005A5AAC" w:rsidRPr="0098308B" w:rsidRDefault="005A5AAC" w:rsidP="005A5AAC">
            <w:pPr>
              <w:rPr>
                <w:sz w:val="24"/>
                <w:szCs w:val="24"/>
                <w:lang w:val="uk-UA"/>
              </w:rPr>
            </w:pPr>
            <w:r w:rsidRPr="0098308B">
              <w:rPr>
                <w:sz w:val="24"/>
                <w:szCs w:val="24"/>
                <w:lang w:val="uk-UA"/>
              </w:rPr>
              <w:t>Дата включення: Розпорядження Нацкомфінпослуг від 22 жовтня 2013 року № 3740;</w:t>
            </w:r>
          </w:p>
          <w:p w:rsidR="005A5AAC" w:rsidRPr="0098308B" w:rsidRDefault="005A5AAC" w:rsidP="005A5AAC">
            <w:pPr>
              <w:rPr>
                <w:sz w:val="24"/>
                <w:szCs w:val="24"/>
                <w:lang w:val="uk-UA"/>
              </w:rPr>
            </w:pPr>
            <w:r w:rsidRPr="0098308B">
              <w:rPr>
                <w:sz w:val="24"/>
                <w:szCs w:val="24"/>
                <w:lang w:val="uk-UA"/>
              </w:rPr>
              <w:t>Строк дії Свідоцтва: з 22.10.2013 року до 27.01.2016 року, продовжено до 26 листопада 2020 року;</w:t>
            </w:r>
          </w:p>
          <w:p w:rsidR="005A5AAC" w:rsidRPr="0098308B" w:rsidRDefault="005A5AAC" w:rsidP="005A5AAC">
            <w:pPr>
              <w:rPr>
                <w:color w:val="000000"/>
                <w:sz w:val="24"/>
                <w:szCs w:val="24"/>
                <w:lang w:val="uk-UA"/>
              </w:rPr>
            </w:pPr>
            <w:r w:rsidRPr="0098308B">
              <w:rPr>
                <w:sz w:val="24"/>
                <w:szCs w:val="24"/>
                <w:lang w:val="uk-UA"/>
              </w:rPr>
              <w:t>Дата видачі Свідоцтва: 12 січня 2016 року</w:t>
            </w:r>
          </w:p>
        </w:tc>
      </w:tr>
      <w:tr w:rsidR="001F4754" w:rsidRPr="0098308B" w:rsidTr="009F6D08">
        <w:trPr>
          <w:jc w:val="center"/>
        </w:trPr>
        <w:tc>
          <w:tcPr>
            <w:tcW w:w="4388" w:type="dxa"/>
          </w:tcPr>
          <w:p w:rsidR="001F4754" w:rsidRPr="0098308B" w:rsidRDefault="001F4754" w:rsidP="001F4754">
            <w:pPr>
              <w:rPr>
                <w:color w:val="000000"/>
                <w:sz w:val="24"/>
                <w:szCs w:val="24"/>
                <w:lang w:val="uk-UA"/>
              </w:rPr>
            </w:pPr>
            <w:r w:rsidRPr="0098308B">
              <w:rPr>
                <w:color w:val="000000"/>
                <w:sz w:val="24"/>
                <w:szCs w:val="24"/>
                <w:lang w:val="uk-UA"/>
              </w:rPr>
              <w:t xml:space="preserve">Номер, серія, дата видачі Свідоцтва про внесення до Реєстру аудиторських фірм, які можуть проводити аудиторські перевірки професійних учасників ринку цінних паперів, виданого </w:t>
            </w:r>
            <w:r w:rsidR="00A90D48" w:rsidRPr="0098308B">
              <w:rPr>
                <w:color w:val="000000"/>
                <w:sz w:val="24"/>
                <w:szCs w:val="24"/>
                <w:lang w:val="uk-UA"/>
              </w:rPr>
              <w:t>НКЦПФР</w:t>
            </w:r>
          </w:p>
        </w:tc>
        <w:tc>
          <w:tcPr>
            <w:tcW w:w="5973" w:type="dxa"/>
          </w:tcPr>
          <w:p w:rsidR="00D34F9F" w:rsidRPr="0098308B" w:rsidRDefault="00D34F9F" w:rsidP="00D34F9F">
            <w:pPr>
              <w:pStyle w:val="a6"/>
              <w:ind w:firstLine="0"/>
              <w:rPr>
                <w:color w:val="000000"/>
                <w:sz w:val="24"/>
                <w:szCs w:val="24"/>
                <w:lang w:val="uk-UA"/>
              </w:rPr>
            </w:pPr>
            <w:r w:rsidRPr="0098308B">
              <w:rPr>
                <w:color w:val="000000"/>
                <w:sz w:val="24"/>
                <w:szCs w:val="24"/>
                <w:lang w:val="uk-UA"/>
              </w:rPr>
              <w:t>Реєстраційний номер Свідоцтва:  332;</w:t>
            </w:r>
          </w:p>
          <w:p w:rsidR="00D34F9F" w:rsidRPr="0098308B" w:rsidRDefault="00D34F9F" w:rsidP="00D34F9F">
            <w:pPr>
              <w:pStyle w:val="a6"/>
              <w:ind w:firstLine="0"/>
              <w:rPr>
                <w:color w:val="000000"/>
                <w:sz w:val="24"/>
                <w:szCs w:val="24"/>
                <w:lang w:val="uk-UA"/>
              </w:rPr>
            </w:pPr>
            <w:r w:rsidRPr="0098308B">
              <w:rPr>
                <w:color w:val="000000"/>
                <w:sz w:val="24"/>
                <w:szCs w:val="24"/>
                <w:lang w:val="uk-UA"/>
              </w:rPr>
              <w:t>Серія та номер Свідоцтва: П 000332;</w:t>
            </w:r>
          </w:p>
          <w:p w:rsidR="001F4754" w:rsidRPr="0098308B" w:rsidRDefault="00D34F9F" w:rsidP="00D34F9F">
            <w:pPr>
              <w:pStyle w:val="a6"/>
              <w:ind w:right="28" w:firstLine="0"/>
              <w:jc w:val="left"/>
              <w:rPr>
                <w:sz w:val="24"/>
                <w:szCs w:val="24"/>
                <w:lang w:val="uk-UA"/>
              </w:rPr>
            </w:pPr>
            <w:r w:rsidRPr="0098308B">
              <w:rPr>
                <w:color w:val="000000"/>
                <w:sz w:val="24"/>
                <w:szCs w:val="24"/>
                <w:lang w:val="uk-UA"/>
              </w:rPr>
              <w:t>Строк дії Свідоцтва: з 14.07.2014 року до 26.11.2020 року</w:t>
            </w:r>
          </w:p>
        </w:tc>
      </w:tr>
      <w:tr w:rsidR="00024D91" w:rsidRPr="0098308B" w:rsidTr="009F6D08">
        <w:trPr>
          <w:jc w:val="center"/>
        </w:trPr>
        <w:tc>
          <w:tcPr>
            <w:tcW w:w="4388" w:type="dxa"/>
          </w:tcPr>
          <w:p w:rsidR="00024D91" w:rsidRPr="0098308B" w:rsidRDefault="00024D91" w:rsidP="001F4754">
            <w:pPr>
              <w:ind w:right="28"/>
              <w:rPr>
                <w:color w:val="000000"/>
                <w:sz w:val="24"/>
                <w:szCs w:val="24"/>
                <w:lang w:val="uk-UA"/>
              </w:rPr>
            </w:pPr>
            <w:r w:rsidRPr="0098308B">
              <w:rPr>
                <w:color w:val="000000"/>
                <w:sz w:val="24"/>
                <w:szCs w:val="24"/>
                <w:lang w:val="uk-UA"/>
              </w:rPr>
              <w:t>Номер та дата видачі Свідоцтва АПУ про відповідність системі контролю якості</w:t>
            </w:r>
          </w:p>
        </w:tc>
        <w:tc>
          <w:tcPr>
            <w:tcW w:w="5973" w:type="dxa"/>
          </w:tcPr>
          <w:p w:rsidR="00024D91" w:rsidRPr="0098308B" w:rsidRDefault="00024D91" w:rsidP="001F4754">
            <w:pPr>
              <w:tabs>
                <w:tab w:val="left" w:pos="4380"/>
              </w:tabs>
              <w:ind w:right="28"/>
              <w:rPr>
                <w:sz w:val="24"/>
                <w:szCs w:val="24"/>
                <w:lang w:val="uk-UA"/>
              </w:rPr>
            </w:pPr>
            <w:r w:rsidRPr="0098308B">
              <w:rPr>
                <w:sz w:val="24"/>
                <w:szCs w:val="24"/>
                <w:lang w:val="uk-UA"/>
              </w:rPr>
              <w:t>Номер Свідоцтва:  0337;</w:t>
            </w:r>
          </w:p>
          <w:p w:rsidR="00024D91" w:rsidRPr="0098308B" w:rsidRDefault="00024D91" w:rsidP="001F4754">
            <w:pPr>
              <w:tabs>
                <w:tab w:val="left" w:pos="4380"/>
              </w:tabs>
              <w:ind w:right="28"/>
              <w:rPr>
                <w:sz w:val="24"/>
                <w:szCs w:val="24"/>
                <w:lang w:val="uk-UA"/>
              </w:rPr>
            </w:pPr>
            <w:r w:rsidRPr="0098308B">
              <w:rPr>
                <w:sz w:val="24"/>
                <w:szCs w:val="24"/>
                <w:lang w:val="uk-UA"/>
              </w:rPr>
              <w:t>Дата видачі: Рішення АПУ від 28.02.2013 року №265/4</w:t>
            </w:r>
          </w:p>
          <w:p w:rsidR="00922F5C" w:rsidRPr="0098308B" w:rsidRDefault="00922F5C" w:rsidP="001F4754">
            <w:pPr>
              <w:tabs>
                <w:tab w:val="left" w:pos="4380"/>
              </w:tabs>
              <w:ind w:right="28"/>
              <w:rPr>
                <w:sz w:val="24"/>
                <w:szCs w:val="24"/>
                <w:lang w:val="uk-UA"/>
              </w:rPr>
            </w:pPr>
            <w:r w:rsidRPr="0098308B">
              <w:rPr>
                <w:sz w:val="24"/>
                <w:szCs w:val="24"/>
                <w:lang w:val="uk-UA"/>
              </w:rPr>
              <w:t>Термін чинності до 31.12.2018 р.</w:t>
            </w:r>
          </w:p>
        </w:tc>
      </w:tr>
      <w:tr w:rsidR="001F4754" w:rsidRPr="00365FC5" w:rsidTr="009F6D08">
        <w:trPr>
          <w:jc w:val="center"/>
        </w:trPr>
        <w:tc>
          <w:tcPr>
            <w:tcW w:w="4388" w:type="dxa"/>
          </w:tcPr>
          <w:p w:rsidR="001F4754" w:rsidRPr="0098308B" w:rsidRDefault="001F4754" w:rsidP="001F4754">
            <w:pPr>
              <w:rPr>
                <w:sz w:val="24"/>
                <w:szCs w:val="24"/>
                <w:lang w:val="uk-UA"/>
              </w:rPr>
            </w:pPr>
            <w:r w:rsidRPr="0098308B">
              <w:rPr>
                <w:color w:val="000000"/>
                <w:sz w:val="24"/>
                <w:szCs w:val="24"/>
                <w:lang w:val="uk-UA"/>
              </w:rPr>
              <w:t>Прізвище, ім’я, по батькові аудитора, який проводив аудиторську перевірку, та серія, номер, дата видачі Сертифіката аудитора, виданого АПУ</w:t>
            </w:r>
          </w:p>
        </w:tc>
        <w:tc>
          <w:tcPr>
            <w:tcW w:w="5973" w:type="dxa"/>
          </w:tcPr>
          <w:p w:rsidR="00CC150F" w:rsidRPr="0098308B" w:rsidRDefault="00CC150F" w:rsidP="00CC150F">
            <w:pPr>
              <w:pStyle w:val="a6"/>
              <w:ind w:firstLine="0"/>
              <w:jc w:val="left"/>
              <w:rPr>
                <w:color w:val="000000"/>
                <w:sz w:val="24"/>
                <w:szCs w:val="24"/>
                <w:lang w:val="uk-UA"/>
              </w:rPr>
            </w:pPr>
            <w:r w:rsidRPr="0098308B">
              <w:rPr>
                <w:color w:val="000000"/>
                <w:sz w:val="24"/>
                <w:szCs w:val="24"/>
                <w:lang w:val="uk-UA"/>
              </w:rPr>
              <w:t>Димарчук Сергій Миколайович</w:t>
            </w:r>
          </w:p>
          <w:p w:rsidR="001F4754" w:rsidRPr="0098308B" w:rsidRDefault="00CC150F" w:rsidP="00CC150F">
            <w:pPr>
              <w:rPr>
                <w:sz w:val="24"/>
                <w:szCs w:val="24"/>
                <w:lang w:val="uk-UA"/>
              </w:rPr>
            </w:pPr>
            <w:r w:rsidRPr="0098308B">
              <w:rPr>
                <w:color w:val="000000"/>
                <w:sz w:val="24"/>
                <w:szCs w:val="24"/>
                <w:lang w:val="uk-UA"/>
              </w:rPr>
              <w:t>сертифікат серії А №000565 від 25.01.1996 р., виданий відповідно до рішення Аудиторської палати України № 41 від 25 січня 1996р., продовжений рішенням Аудиторської палати України № 303/2 від 27 листопада 2014 р., дійсний до 25 січня 2020 року</w:t>
            </w:r>
          </w:p>
        </w:tc>
      </w:tr>
    </w:tbl>
    <w:p w:rsidR="00A05E42" w:rsidRPr="0098308B" w:rsidRDefault="00A05E42" w:rsidP="00A63691">
      <w:pPr>
        <w:ind w:firstLine="567"/>
        <w:jc w:val="both"/>
        <w:rPr>
          <w:b/>
          <w:i/>
          <w:sz w:val="24"/>
          <w:szCs w:val="24"/>
          <w:lang w:val="uk-UA"/>
        </w:rPr>
      </w:pPr>
    </w:p>
    <w:p w:rsidR="00A63691" w:rsidRPr="0098308B" w:rsidRDefault="00A63691" w:rsidP="00A63691">
      <w:pPr>
        <w:ind w:firstLine="567"/>
        <w:jc w:val="both"/>
        <w:rPr>
          <w:b/>
          <w:i/>
          <w:sz w:val="24"/>
          <w:szCs w:val="24"/>
          <w:lang w:val="uk-UA"/>
        </w:rPr>
      </w:pPr>
      <w:r w:rsidRPr="0098308B">
        <w:rPr>
          <w:b/>
          <w:i/>
          <w:sz w:val="24"/>
          <w:szCs w:val="24"/>
          <w:lang w:val="uk-UA"/>
        </w:rPr>
        <w:t>Основні відомості про умови договору на проведення аудиту</w:t>
      </w:r>
    </w:p>
    <w:p w:rsidR="00A63691" w:rsidRPr="0098308B" w:rsidRDefault="00A63691" w:rsidP="00A63691">
      <w:pPr>
        <w:spacing w:after="40"/>
        <w:ind w:firstLine="567"/>
        <w:jc w:val="both"/>
        <w:rPr>
          <w:sz w:val="24"/>
          <w:szCs w:val="24"/>
          <w:lang w:val="uk-UA"/>
        </w:rPr>
      </w:pPr>
      <w:r w:rsidRPr="0098308B">
        <w:rPr>
          <w:sz w:val="24"/>
          <w:szCs w:val="24"/>
          <w:lang w:val="uk-UA"/>
        </w:rPr>
        <w:t>Виконавцем договору на проведення аудиту виступає Товариство з обмеженою відповідальністю Аудиторська Фірма «УНІВЕРСАЛ АУДИТ СЕР</w:t>
      </w:r>
      <w:r w:rsidR="008564E2" w:rsidRPr="0098308B">
        <w:rPr>
          <w:sz w:val="24"/>
          <w:szCs w:val="24"/>
          <w:lang w:val="uk-UA"/>
        </w:rPr>
        <w:t>ВІС», розташован</w:t>
      </w:r>
      <w:r w:rsidR="00B9532A" w:rsidRPr="0098308B">
        <w:rPr>
          <w:sz w:val="24"/>
          <w:szCs w:val="24"/>
          <w:lang w:val="uk-UA"/>
        </w:rPr>
        <w:t>е</w:t>
      </w:r>
      <w:r w:rsidR="008564E2" w:rsidRPr="0098308B">
        <w:rPr>
          <w:sz w:val="24"/>
          <w:szCs w:val="24"/>
          <w:lang w:val="uk-UA"/>
        </w:rPr>
        <w:t xml:space="preserve"> за адресою м. </w:t>
      </w:r>
      <w:r w:rsidRPr="0098308B">
        <w:rPr>
          <w:sz w:val="24"/>
          <w:szCs w:val="24"/>
          <w:lang w:val="uk-UA"/>
        </w:rPr>
        <w:t>Київ, бул. Дружби народів,</w:t>
      </w:r>
      <w:r w:rsidR="008564E2" w:rsidRPr="0098308B">
        <w:rPr>
          <w:sz w:val="24"/>
          <w:szCs w:val="24"/>
          <w:lang w:val="uk-UA"/>
        </w:rPr>
        <w:t xml:space="preserve"> №6-б</w:t>
      </w:r>
      <w:r w:rsidR="00A90D48" w:rsidRPr="0098308B">
        <w:rPr>
          <w:sz w:val="24"/>
          <w:szCs w:val="24"/>
          <w:lang w:val="uk-UA"/>
        </w:rPr>
        <w:t>, тел. (044)564-07-42, електронна адреса: uaservice@ukr.net</w:t>
      </w:r>
      <w:r w:rsidRPr="0098308B">
        <w:rPr>
          <w:sz w:val="24"/>
          <w:szCs w:val="24"/>
          <w:lang w:val="uk-UA"/>
        </w:rPr>
        <w:t>.</w:t>
      </w:r>
    </w:p>
    <w:p w:rsidR="00A63691" w:rsidRPr="0098308B" w:rsidRDefault="00A63691" w:rsidP="00A63691">
      <w:pPr>
        <w:spacing w:after="40"/>
        <w:ind w:firstLine="567"/>
        <w:jc w:val="both"/>
        <w:rPr>
          <w:sz w:val="24"/>
          <w:szCs w:val="24"/>
          <w:lang w:val="uk-UA"/>
        </w:rPr>
      </w:pPr>
      <w:r w:rsidRPr="0098308B">
        <w:rPr>
          <w:sz w:val="24"/>
          <w:szCs w:val="24"/>
          <w:lang w:val="uk-UA"/>
        </w:rPr>
        <w:t>Дата та номер договору на проведення аудиту: №17рз-</w:t>
      </w:r>
      <w:r w:rsidR="009B44A4" w:rsidRPr="0098308B">
        <w:rPr>
          <w:sz w:val="24"/>
          <w:szCs w:val="24"/>
          <w:lang w:val="uk-UA"/>
        </w:rPr>
        <w:t>46</w:t>
      </w:r>
      <w:r w:rsidRPr="0098308B">
        <w:rPr>
          <w:sz w:val="24"/>
          <w:szCs w:val="24"/>
          <w:lang w:val="uk-UA"/>
        </w:rPr>
        <w:t xml:space="preserve"> від </w:t>
      </w:r>
      <w:r w:rsidR="009B44A4" w:rsidRPr="0098308B">
        <w:rPr>
          <w:sz w:val="24"/>
          <w:szCs w:val="24"/>
          <w:lang w:val="uk-UA"/>
        </w:rPr>
        <w:t>01</w:t>
      </w:r>
      <w:r w:rsidRPr="0098308B">
        <w:rPr>
          <w:sz w:val="24"/>
          <w:szCs w:val="24"/>
          <w:lang w:val="uk-UA"/>
        </w:rPr>
        <w:t>.0</w:t>
      </w:r>
      <w:r w:rsidR="009B44A4" w:rsidRPr="0098308B">
        <w:rPr>
          <w:sz w:val="24"/>
          <w:szCs w:val="24"/>
          <w:lang w:val="uk-UA"/>
        </w:rPr>
        <w:t>2</w:t>
      </w:r>
      <w:r w:rsidRPr="0098308B">
        <w:rPr>
          <w:sz w:val="24"/>
          <w:szCs w:val="24"/>
          <w:lang w:val="uk-UA"/>
        </w:rPr>
        <w:t>.2017р.</w:t>
      </w:r>
    </w:p>
    <w:p w:rsidR="00A63691" w:rsidRPr="0098308B" w:rsidRDefault="00A63691" w:rsidP="00A63691">
      <w:pPr>
        <w:spacing w:after="40"/>
        <w:ind w:firstLine="567"/>
        <w:jc w:val="both"/>
        <w:rPr>
          <w:sz w:val="24"/>
          <w:szCs w:val="24"/>
          <w:lang w:val="uk-UA"/>
        </w:rPr>
      </w:pPr>
      <w:r w:rsidRPr="0098308B">
        <w:rPr>
          <w:sz w:val="24"/>
          <w:szCs w:val="24"/>
          <w:lang w:val="uk-UA"/>
        </w:rPr>
        <w:t xml:space="preserve">Дата початку проведення аудиту: </w:t>
      </w:r>
      <w:r w:rsidR="006F4746" w:rsidRPr="0098308B">
        <w:rPr>
          <w:sz w:val="24"/>
          <w:szCs w:val="24"/>
          <w:lang w:val="uk-UA"/>
        </w:rPr>
        <w:t>28</w:t>
      </w:r>
      <w:r w:rsidRPr="0098308B">
        <w:rPr>
          <w:sz w:val="24"/>
          <w:szCs w:val="24"/>
          <w:lang w:val="uk-UA"/>
        </w:rPr>
        <w:t>.0</w:t>
      </w:r>
      <w:r w:rsidR="009B44A4" w:rsidRPr="0098308B">
        <w:rPr>
          <w:sz w:val="24"/>
          <w:szCs w:val="24"/>
          <w:lang w:val="uk-UA"/>
        </w:rPr>
        <w:t>2</w:t>
      </w:r>
      <w:r w:rsidRPr="0098308B">
        <w:rPr>
          <w:sz w:val="24"/>
          <w:szCs w:val="24"/>
          <w:lang w:val="uk-UA"/>
        </w:rPr>
        <w:t>.2017 р.</w:t>
      </w:r>
    </w:p>
    <w:p w:rsidR="00A63691" w:rsidRPr="0098308B" w:rsidRDefault="00A63691" w:rsidP="00A63691">
      <w:pPr>
        <w:spacing w:after="40"/>
        <w:ind w:firstLine="567"/>
        <w:jc w:val="both"/>
        <w:rPr>
          <w:sz w:val="24"/>
          <w:szCs w:val="24"/>
          <w:lang w:val="uk-UA"/>
        </w:rPr>
      </w:pPr>
      <w:r w:rsidRPr="0098308B">
        <w:rPr>
          <w:sz w:val="24"/>
          <w:szCs w:val="24"/>
          <w:lang w:val="uk-UA"/>
        </w:rPr>
        <w:t xml:space="preserve">Дата закінчення проведення аудиту: </w:t>
      </w:r>
      <w:r w:rsidR="003C455F" w:rsidRPr="0098308B">
        <w:rPr>
          <w:sz w:val="24"/>
          <w:szCs w:val="24"/>
          <w:lang w:val="uk-UA"/>
        </w:rPr>
        <w:t>27</w:t>
      </w:r>
      <w:r w:rsidRPr="0098308B">
        <w:rPr>
          <w:sz w:val="24"/>
          <w:szCs w:val="24"/>
          <w:lang w:val="uk-UA"/>
        </w:rPr>
        <w:t>.0</w:t>
      </w:r>
      <w:r w:rsidR="003C455F" w:rsidRPr="0098308B">
        <w:rPr>
          <w:sz w:val="24"/>
          <w:szCs w:val="24"/>
          <w:lang w:val="uk-UA"/>
        </w:rPr>
        <w:t>3</w:t>
      </w:r>
      <w:r w:rsidRPr="0098308B">
        <w:rPr>
          <w:sz w:val="24"/>
          <w:szCs w:val="24"/>
          <w:lang w:val="uk-UA"/>
        </w:rPr>
        <w:t>.2017 р.</w:t>
      </w:r>
    </w:p>
    <w:p w:rsidR="00960D83" w:rsidRPr="0098308B" w:rsidRDefault="00960D83" w:rsidP="00E3621C">
      <w:pPr>
        <w:pStyle w:val="31"/>
        <w:ind w:firstLine="0"/>
        <w:rPr>
          <w:b/>
          <w:sz w:val="24"/>
          <w:szCs w:val="24"/>
        </w:rPr>
      </w:pPr>
    </w:p>
    <w:p w:rsidR="001F4754" w:rsidRPr="0098308B" w:rsidRDefault="001F4754" w:rsidP="001F4754">
      <w:pPr>
        <w:pStyle w:val="310"/>
        <w:ind w:left="0"/>
        <w:jc w:val="both"/>
        <w:rPr>
          <w:b/>
          <w:sz w:val="26"/>
          <w:szCs w:val="26"/>
        </w:rPr>
      </w:pPr>
      <w:r w:rsidRPr="0098308B">
        <w:rPr>
          <w:b/>
          <w:sz w:val="26"/>
          <w:szCs w:val="26"/>
        </w:rPr>
        <w:t>Директор</w:t>
      </w:r>
    </w:p>
    <w:p w:rsidR="001F4754" w:rsidRPr="0098308B" w:rsidRDefault="001F4754" w:rsidP="001F4754">
      <w:pPr>
        <w:pStyle w:val="310"/>
        <w:ind w:left="0"/>
        <w:jc w:val="both"/>
        <w:rPr>
          <w:b/>
          <w:sz w:val="26"/>
          <w:szCs w:val="26"/>
        </w:rPr>
      </w:pPr>
      <w:r w:rsidRPr="0098308B">
        <w:rPr>
          <w:b/>
          <w:sz w:val="26"/>
          <w:szCs w:val="26"/>
        </w:rPr>
        <w:t>ТОВ АФ «Універсал аудит сервіс»</w:t>
      </w:r>
      <w:r w:rsidR="00A12FF7" w:rsidRPr="0098308B">
        <w:rPr>
          <w:sz w:val="26"/>
          <w:szCs w:val="26"/>
        </w:rPr>
        <w:t>____</w:t>
      </w:r>
      <w:r w:rsidRPr="0098308B">
        <w:rPr>
          <w:sz w:val="26"/>
          <w:szCs w:val="26"/>
        </w:rPr>
        <w:t xml:space="preserve">_______________   </w:t>
      </w:r>
      <w:r w:rsidRPr="0098308B">
        <w:rPr>
          <w:b/>
          <w:sz w:val="26"/>
          <w:szCs w:val="26"/>
        </w:rPr>
        <w:t>С.М. Димарчук</w:t>
      </w:r>
    </w:p>
    <w:p w:rsidR="001F4754" w:rsidRPr="0098308B" w:rsidRDefault="001F4754" w:rsidP="001F4754">
      <w:pPr>
        <w:jc w:val="both"/>
        <w:rPr>
          <w:lang w:val="uk-UA"/>
        </w:rPr>
      </w:pPr>
      <w:r w:rsidRPr="0098308B">
        <w:rPr>
          <w:lang w:val="uk-UA"/>
        </w:rPr>
        <w:t>(Сертифікат аудитора Серії А №000565, виданий рішенням АПУ</w:t>
      </w:r>
    </w:p>
    <w:p w:rsidR="001F4754" w:rsidRPr="0098308B" w:rsidRDefault="001F4754" w:rsidP="001F4754">
      <w:pPr>
        <w:contextualSpacing/>
        <w:jc w:val="both"/>
        <w:rPr>
          <w:lang w:val="uk-UA"/>
        </w:rPr>
      </w:pPr>
      <w:r w:rsidRPr="0098308B">
        <w:rPr>
          <w:lang w:val="uk-UA"/>
        </w:rPr>
        <w:t xml:space="preserve"> від 25 січня 1996р. № 41, дійсний до 25 січня 2020 року)</w:t>
      </w:r>
    </w:p>
    <w:p w:rsidR="007342BF" w:rsidRPr="0098308B" w:rsidRDefault="007342BF" w:rsidP="001F4754">
      <w:pPr>
        <w:pStyle w:val="31"/>
        <w:ind w:firstLine="0"/>
        <w:rPr>
          <w:b/>
          <w:sz w:val="24"/>
          <w:szCs w:val="24"/>
        </w:rPr>
      </w:pPr>
    </w:p>
    <w:p w:rsidR="00701D2F" w:rsidRPr="0098308B" w:rsidRDefault="001F4754" w:rsidP="00A571FA">
      <w:pPr>
        <w:pStyle w:val="31"/>
        <w:ind w:firstLine="0"/>
        <w:rPr>
          <w:b/>
          <w:sz w:val="24"/>
          <w:szCs w:val="24"/>
        </w:rPr>
      </w:pPr>
      <w:r w:rsidRPr="0098308B">
        <w:rPr>
          <w:b/>
          <w:sz w:val="24"/>
          <w:szCs w:val="24"/>
        </w:rPr>
        <w:t xml:space="preserve">Дата аудиторського висновку </w:t>
      </w:r>
      <w:r w:rsidR="00324A96" w:rsidRPr="0098308B">
        <w:rPr>
          <w:b/>
          <w:sz w:val="24"/>
          <w:szCs w:val="24"/>
        </w:rPr>
        <w:t xml:space="preserve">(звіту) </w:t>
      </w:r>
      <w:r w:rsidR="002D333D" w:rsidRPr="0098308B">
        <w:rPr>
          <w:b/>
          <w:sz w:val="24"/>
          <w:szCs w:val="24"/>
        </w:rPr>
        <w:t>–</w:t>
      </w:r>
      <w:r w:rsidR="003C455F" w:rsidRPr="0098308B">
        <w:rPr>
          <w:b/>
          <w:sz w:val="24"/>
          <w:szCs w:val="24"/>
        </w:rPr>
        <w:t>27</w:t>
      </w:r>
      <w:r w:rsidR="002D333D" w:rsidRPr="0098308B">
        <w:rPr>
          <w:b/>
          <w:sz w:val="24"/>
          <w:szCs w:val="24"/>
        </w:rPr>
        <w:t>.0</w:t>
      </w:r>
      <w:r w:rsidR="003C455F" w:rsidRPr="0098308B">
        <w:rPr>
          <w:b/>
          <w:sz w:val="24"/>
          <w:szCs w:val="24"/>
        </w:rPr>
        <w:t>3</w:t>
      </w:r>
      <w:r w:rsidRPr="0098308B">
        <w:rPr>
          <w:b/>
          <w:sz w:val="24"/>
          <w:szCs w:val="24"/>
        </w:rPr>
        <w:t>.201</w:t>
      </w:r>
      <w:r w:rsidR="00A63691" w:rsidRPr="0098308B">
        <w:rPr>
          <w:b/>
          <w:sz w:val="24"/>
          <w:szCs w:val="24"/>
        </w:rPr>
        <w:t>7</w:t>
      </w:r>
      <w:r w:rsidRPr="0098308B">
        <w:rPr>
          <w:b/>
          <w:sz w:val="24"/>
          <w:szCs w:val="24"/>
        </w:rPr>
        <w:t xml:space="preserve"> р.</w:t>
      </w:r>
    </w:p>
    <w:p w:rsidR="004A509A" w:rsidRPr="0098308B" w:rsidRDefault="00AA6DA3" w:rsidP="00A571FA">
      <w:pPr>
        <w:pStyle w:val="31"/>
        <w:ind w:firstLine="0"/>
        <w:rPr>
          <w:sz w:val="24"/>
          <w:szCs w:val="24"/>
        </w:rPr>
      </w:pPr>
      <w:bookmarkStart w:id="1" w:name="_GoBack"/>
      <w:bookmarkEnd w:id="1"/>
      <w:r w:rsidRPr="0098308B">
        <w:rPr>
          <w:b/>
          <w:sz w:val="24"/>
          <w:szCs w:val="24"/>
        </w:rPr>
        <w:t>м.</w:t>
      </w:r>
      <w:r w:rsidR="003B7A2A" w:rsidRPr="0098308B">
        <w:t> </w:t>
      </w:r>
      <w:r w:rsidR="005A5AAC" w:rsidRPr="0098308B">
        <w:rPr>
          <w:b/>
          <w:sz w:val="24"/>
          <w:szCs w:val="24"/>
        </w:rPr>
        <w:t>Київ</w:t>
      </w:r>
    </w:p>
    <w:sectPr w:rsidR="004A509A" w:rsidRPr="0098308B" w:rsidSect="00B046A7">
      <w:headerReference w:type="even" r:id="rId7"/>
      <w:headerReference w:type="default" r:id="rId8"/>
      <w:footerReference w:type="default" r:id="rId9"/>
      <w:footerReference w:type="first" r:id="rId10"/>
      <w:pgSz w:w="11906" w:h="16838"/>
      <w:pgMar w:top="567" w:right="567" w:bottom="567" w:left="1134" w:header="720" w:footer="45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9E0" w:rsidRDefault="000709E0">
      <w:r>
        <w:separator/>
      </w:r>
    </w:p>
  </w:endnote>
  <w:endnote w:type="continuationSeparator" w:id="1">
    <w:p w:rsidR="000709E0" w:rsidRDefault="000709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33D" w:rsidRPr="00AF3B97" w:rsidRDefault="001528B7" w:rsidP="00B046A7">
    <w:pPr>
      <w:pStyle w:val="a4"/>
      <w:framePr w:wrap="around" w:vAnchor="text" w:hAnchor="margin" w:xAlign="right" w:y="1"/>
      <w:rPr>
        <w:rStyle w:val="a5"/>
        <w:lang w:val="uk-UA"/>
      </w:rPr>
    </w:pPr>
    <w:r w:rsidRPr="00AF3B97">
      <w:rPr>
        <w:rStyle w:val="a5"/>
        <w:lang w:val="uk-UA"/>
      </w:rPr>
      <w:fldChar w:fldCharType="begin"/>
    </w:r>
    <w:r w:rsidR="002D333D" w:rsidRPr="00AF3B97">
      <w:rPr>
        <w:rStyle w:val="a5"/>
        <w:lang w:val="uk-UA"/>
      </w:rPr>
      <w:instrText xml:space="preserve">PAGE  </w:instrText>
    </w:r>
    <w:r w:rsidRPr="00AF3B97">
      <w:rPr>
        <w:rStyle w:val="a5"/>
        <w:lang w:val="uk-UA"/>
      </w:rPr>
      <w:fldChar w:fldCharType="separate"/>
    </w:r>
    <w:r w:rsidR="00365FC5">
      <w:rPr>
        <w:rStyle w:val="a5"/>
        <w:noProof/>
        <w:lang w:val="uk-UA"/>
      </w:rPr>
      <w:t>15</w:t>
    </w:r>
    <w:r w:rsidRPr="00AF3B97">
      <w:rPr>
        <w:rStyle w:val="a5"/>
        <w:lang w:val="uk-UA"/>
      </w:rPr>
      <w:fldChar w:fldCharType="end"/>
    </w:r>
  </w:p>
  <w:p w:rsidR="002D333D" w:rsidRPr="00AF3B97" w:rsidRDefault="001528B7" w:rsidP="00B046A7">
    <w:pPr>
      <w:ind w:right="360"/>
      <w:jc w:val="center"/>
      <w:rPr>
        <w:lang w:val="uk-UA"/>
      </w:rPr>
    </w:pPr>
    <w:r w:rsidRPr="001528B7">
      <w:rPr>
        <w:noProof/>
        <w:lang w:val="uk-UA" w:eastAsia="uk-UA"/>
      </w:rPr>
      <w:pict>
        <v:line id="Line 2" o:spid="_x0000_s4098"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0.3pt" to="490.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" o:allowincell="f" strokeweight="2.25pt"/>
      </w:pict>
    </w:r>
  </w:p>
  <w:p w:rsidR="002D333D" w:rsidRPr="00AF3B97" w:rsidRDefault="002D333D" w:rsidP="00B046A7">
    <w:pPr>
      <w:ind w:right="360"/>
      <w:jc w:val="center"/>
      <w:rPr>
        <w:sz w:val="16"/>
        <w:lang w:val="uk-UA"/>
      </w:rPr>
    </w:pPr>
    <w:r w:rsidRPr="003F2E44">
      <w:rPr>
        <w:sz w:val="19"/>
        <w:szCs w:val="19"/>
        <w:lang w:val="uk-UA"/>
      </w:rPr>
      <w:t>ЄДРПОУ 24095382; 01103, Україна, м. Київ, бул. Дружби народів, № 6-б; тел.(044) 564-07-42; e-mail: uaservice@ukr.net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33D" w:rsidRPr="007D1934" w:rsidRDefault="001528B7" w:rsidP="007D1934">
    <w:pPr>
      <w:pStyle w:val="a4"/>
      <w:framePr w:w="226" w:wrap="around" w:vAnchor="text" w:hAnchor="margin" w:xAlign="right" w:y="-3"/>
      <w:rPr>
        <w:rStyle w:val="a5"/>
        <w:lang w:val="uk-UA"/>
      </w:rPr>
    </w:pPr>
    <w:r w:rsidRPr="007D1934">
      <w:rPr>
        <w:rStyle w:val="a5"/>
        <w:lang w:val="uk-UA"/>
      </w:rPr>
      <w:fldChar w:fldCharType="begin"/>
    </w:r>
    <w:r w:rsidR="002D333D" w:rsidRPr="007D1934">
      <w:rPr>
        <w:rStyle w:val="a5"/>
        <w:lang w:val="uk-UA"/>
      </w:rPr>
      <w:instrText xml:space="preserve">PAGE  </w:instrText>
    </w:r>
    <w:r w:rsidRPr="007D1934">
      <w:rPr>
        <w:rStyle w:val="a5"/>
        <w:lang w:val="uk-UA"/>
      </w:rPr>
      <w:fldChar w:fldCharType="separate"/>
    </w:r>
    <w:r w:rsidR="00365FC5">
      <w:rPr>
        <w:rStyle w:val="a5"/>
        <w:noProof/>
        <w:lang w:val="uk-UA"/>
      </w:rPr>
      <w:t>1</w:t>
    </w:r>
    <w:r w:rsidRPr="007D1934">
      <w:rPr>
        <w:rStyle w:val="a5"/>
        <w:lang w:val="uk-UA"/>
      </w:rPr>
      <w:fldChar w:fldCharType="end"/>
    </w:r>
  </w:p>
  <w:p w:rsidR="002D333D" w:rsidRPr="007D1934" w:rsidRDefault="001528B7" w:rsidP="00B046A7">
    <w:pPr>
      <w:ind w:right="360"/>
      <w:jc w:val="center"/>
      <w:rPr>
        <w:lang w:val="uk-UA"/>
      </w:rPr>
    </w:pPr>
    <w:r w:rsidRPr="001528B7">
      <w:rPr>
        <w:noProof/>
        <w:sz w:val="19"/>
        <w:szCs w:val="19"/>
        <w:lang w:val="uk-UA" w:eastAsia="uk-UA"/>
      </w:rPr>
      <w:pict>
        <v:line id="Line 1" o:spid="_x0000_s4097"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0.3pt" to="492.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W7FAIAACk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" o:allowincell="f" strokeweight="2.25pt"/>
      </w:pict>
    </w:r>
  </w:p>
  <w:p w:rsidR="002D333D" w:rsidRPr="003F2E44" w:rsidRDefault="002D333D" w:rsidP="00B046A7">
    <w:pPr>
      <w:ind w:right="360"/>
      <w:jc w:val="center"/>
      <w:rPr>
        <w:sz w:val="19"/>
        <w:szCs w:val="19"/>
        <w:lang w:val="uk-UA"/>
      </w:rPr>
    </w:pPr>
    <w:r w:rsidRPr="003F2E44">
      <w:rPr>
        <w:sz w:val="19"/>
        <w:szCs w:val="19"/>
        <w:lang w:val="uk-UA"/>
      </w:rPr>
      <w:t>ЄДРПОУ 24095382; 01103, Україна, м. Київ, бул. Дружби народів, № 6-б; тел.(044) 564-07-42; e-mail: uaservice@ukr.net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9E0" w:rsidRDefault="000709E0">
      <w:r>
        <w:separator/>
      </w:r>
    </w:p>
  </w:footnote>
  <w:footnote w:type="continuationSeparator" w:id="1">
    <w:p w:rsidR="000709E0" w:rsidRDefault="000709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33D" w:rsidRDefault="001528B7" w:rsidP="00EB524C">
    <w:pPr>
      <w:pStyle w:val="a4"/>
      <w:framePr w:wrap="around" w:vAnchor="text" w:hAnchor="margin" w:xAlign="right" w:y="1"/>
      <w:rPr>
        <w:rStyle w:val="a5"/>
      </w:rPr>
    </w:pPr>
    <w:r>
      <w:rPr>
        <w:rStyle w:val="a5"/>
      </w:rPr>
      <w:fldChar w:fldCharType="begin"/>
    </w:r>
    <w:r w:rsidR="002D333D">
      <w:rPr>
        <w:rStyle w:val="a5"/>
      </w:rPr>
      <w:instrText xml:space="preserve">PAGE  </w:instrText>
    </w:r>
    <w:r>
      <w:rPr>
        <w:rStyle w:val="a5"/>
      </w:rPr>
      <w:fldChar w:fldCharType="end"/>
    </w:r>
  </w:p>
  <w:p w:rsidR="002D333D" w:rsidRDefault="002D333D">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33D" w:rsidRDefault="002D333D" w:rsidP="005A5AAC">
    <w:pPr>
      <w:pStyle w:val="a4"/>
      <w:pBdr>
        <w:bottom w:val="single" w:sz="6" w:space="1" w:color="auto"/>
      </w:pBdr>
      <w:ind w:right="360"/>
      <w:jc w:val="center"/>
      <w:rPr>
        <w:b/>
        <w:sz w:val="28"/>
        <w:szCs w:val="28"/>
        <w:lang w:val="uk-UA"/>
      </w:rPr>
    </w:pPr>
    <w:r w:rsidRPr="005A5AAC">
      <w:rPr>
        <w:b/>
        <w:sz w:val="28"/>
        <w:szCs w:val="28"/>
        <w:lang w:val="uk-UA"/>
      </w:rPr>
      <w:t xml:space="preserve">ТОВ </w:t>
    </w:r>
    <w:r w:rsidRPr="005A5AAC">
      <w:rPr>
        <w:b/>
        <w:sz w:val="28"/>
        <w:szCs w:val="28"/>
      </w:rPr>
      <w:t>АФ</w:t>
    </w:r>
    <w:r w:rsidRPr="005A5AAC">
      <w:rPr>
        <w:b/>
        <w:sz w:val="28"/>
        <w:szCs w:val="28"/>
        <w:lang w:val="uk-UA"/>
      </w:rPr>
      <w:t xml:space="preserve"> «УНІВЕРСАЛ АУДИТ СЕРВІС»</w:t>
    </w:r>
  </w:p>
  <w:p w:rsidR="002D333D" w:rsidRPr="003F2E44" w:rsidRDefault="002D333D" w:rsidP="005A5AAC">
    <w:pPr>
      <w:pStyle w:val="a4"/>
      <w:pBdr>
        <w:bottom w:val="single" w:sz="6" w:space="1" w:color="auto"/>
      </w:pBdr>
      <w:ind w:right="360"/>
      <w:jc w:val="center"/>
      <w:rPr>
        <w:b/>
        <w:sz w:val="22"/>
        <w:szCs w:val="22"/>
        <w:lang w:val="uk-UA"/>
      </w:rPr>
    </w:pPr>
    <w:r w:rsidRPr="003F2E44">
      <w:rPr>
        <w:sz w:val="22"/>
        <w:szCs w:val="22"/>
        <w:lang w:val="uk-UA"/>
      </w:rPr>
      <w:t>Свідоцтво про включення до Реєстру аудиторських фірм та аудиторів №1425 від 23 лютого 2001 р.</w:t>
    </w:r>
  </w:p>
  <w:p w:rsidR="002D333D" w:rsidRPr="005A5AAC" w:rsidRDefault="002D333D" w:rsidP="005A5AAC">
    <w:pPr>
      <w:pStyle w:val="a4"/>
      <w:ind w:right="360"/>
      <w:jc w:val="center"/>
      <w:rPr>
        <w:sz w:val="16"/>
        <w:szCs w:val="16"/>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680C4C"/>
    <w:lvl w:ilvl="0">
      <w:numFmt w:val="bullet"/>
      <w:lvlText w:val="*"/>
      <w:lvlJc w:val="left"/>
    </w:lvl>
  </w:abstractNum>
  <w:abstractNum w:abstractNumId="1">
    <w:nsid w:val="00000001"/>
    <w:multiLevelType w:val="multilevel"/>
    <w:tmpl w:val="00000001"/>
    <w:name w:val="WW8Num1"/>
    <w:lvl w:ilvl="0">
      <w:start w:val="1"/>
      <w:numFmt w:val="none"/>
      <w:suff w:val="nothing"/>
      <w:lvlText w:val=""/>
      <w:lvlJc w:val="left"/>
      <w:pPr>
        <w:tabs>
          <w:tab w:val="num" w:pos="720"/>
        </w:tabs>
      </w:pPr>
    </w:lvl>
    <w:lvl w:ilvl="1">
      <w:start w:val="1"/>
      <w:numFmt w:val="none"/>
      <w:suff w:val="nothing"/>
      <w:lvlText w:val=""/>
      <w:lvlJc w:val="left"/>
      <w:pPr>
        <w:tabs>
          <w:tab w:val="num" w:pos="720"/>
        </w:tabs>
      </w:pPr>
    </w:lvl>
    <w:lvl w:ilvl="2">
      <w:start w:val="1"/>
      <w:numFmt w:val="none"/>
      <w:suff w:val="nothing"/>
      <w:lvlText w:val=""/>
      <w:lvlJc w:val="left"/>
      <w:pPr>
        <w:tabs>
          <w:tab w:val="num" w:pos="720"/>
        </w:tabs>
      </w:pPr>
    </w:lvl>
    <w:lvl w:ilvl="3">
      <w:start w:val="1"/>
      <w:numFmt w:val="none"/>
      <w:suff w:val="nothing"/>
      <w:lvlText w:val=""/>
      <w:lvlJc w:val="left"/>
      <w:pPr>
        <w:tabs>
          <w:tab w:val="num" w:pos="720"/>
        </w:tabs>
      </w:pPr>
    </w:lvl>
    <w:lvl w:ilvl="4">
      <w:start w:val="1"/>
      <w:numFmt w:val="none"/>
      <w:suff w:val="nothing"/>
      <w:lvlText w:val=""/>
      <w:lvlJc w:val="left"/>
      <w:pPr>
        <w:tabs>
          <w:tab w:val="num" w:pos="720"/>
        </w:tabs>
      </w:pPr>
    </w:lvl>
    <w:lvl w:ilvl="5">
      <w:start w:val="1"/>
      <w:numFmt w:val="none"/>
      <w:suff w:val="nothing"/>
      <w:lvlText w:val=""/>
      <w:lvlJc w:val="left"/>
      <w:pPr>
        <w:tabs>
          <w:tab w:val="num" w:pos="720"/>
        </w:tabs>
      </w:pPr>
    </w:lvl>
    <w:lvl w:ilvl="6">
      <w:start w:val="1"/>
      <w:numFmt w:val="none"/>
      <w:suff w:val="nothing"/>
      <w:lvlText w:val=""/>
      <w:lvlJc w:val="left"/>
      <w:pPr>
        <w:tabs>
          <w:tab w:val="num" w:pos="720"/>
        </w:tabs>
      </w:pPr>
    </w:lvl>
    <w:lvl w:ilvl="7">
      <w:start w:val="1"/>
      <w:numFmt w:val="none"/>
      <w:suff w:val="nothing"/>
      <w:lvlText w:val=""/>
      <w:lvlJc w:val="left"/>
      <w:pPr>
        <w:tabs>
          <w:tab w:val="num" w:pos="720"/>
        </w:tabs>
      </w:pPr>
    </w:lvl>
    <w:lvl w:ilvl="8">
      <w:start w:val="1"/>
      <w:numFmt w:val="none"/>
      <w:suff w:val="nothing"/>
      <w:lvlText w:val=""/>
      <w:lvlJc w:val="left"/>
      <w:pPr>
        <w:tabs>
          <w:tab w:val="num" w:pos="720"/>
        </w:tabs>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5"/>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A075DA7"/>
    <w:multiLevelType w:val="hybridMultilevel"/>
    <w:tmpl w:val="2E168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AA5AFF"/>
    <w:multiLevelType w:val="hybridMultilevel"/>
    <w:tmpl w:val="3A9E380E"/>
    <w:lvl w:ilvl="0" w:tplc="11D2058C">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1029292D"/>
    <w:multiLevelType w:val="hybridMultilevel"/>
    <w:tmpl w:val="8852582A"/>
    <w:lvl w:ilvl="0" w:tplc="B718B12C">
      <w:start w:val="5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131A1046"/>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3F017E6"/>
    <w:multiLevelType w:val="singleLevel"/>
    <w:tmpl w:val="1500052E"/>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8">
    <w:nsid w:val="146B0EB5"/>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89D6BEE"/>
    <w:multiLevelType w:val="hybridMultilevel"/>
    <w:tmpl w:val="9956F2D6"/>
    <w:lvl w:ilvl="0" w:tplc="F0AA3BCE">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192549D1"/>
    <w:multiLevelType w:val="hybridMultilevel"/>
    <w:tmpl w:val="2A10128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1CC15841"/>
    <w:multiLevelType w:val="hybridMultilevel"/>
    <w:tmpl w:val="21CE6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423D13"/>
    <w:multiLevelType w:val="hybridMultilevel"/>
    <w:tmpl w:val="95A0A60A"/>
    <w:lvl w:ilvl="0" w:tplc="6A5CC8E6">
      <w:start w:val="1"/>
      <w:numFmt w:val="decimal"/>
      <w:lvlText w:val="%1."/>
      <w:lvlJc w:val="left"/>
      <w:pPr>
        <w:ind w:left="1654" w:hanging="94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983405"/>
    <w:multiLevelType w:val="hybridMultilevel"/>
    <w:tmpl w:val="FCBAF132"/>
    <w:lvl w:ilvl="0" w:tplc="33FEF1DA">
      <w:start w:val="1"/>
      <w:numFmt w:val="decimal"/>
      <w:lvlText w:val="%1."/>
      <w:lvlJc w:val="left"/>
      <w:pPr>
        <w:tabs>
          <w:tab w:val="num" w:pos="1080"/>
        </w:tabs>
        <w:ind w:left="1080" w:hanging="360"/>
      </w:pPr>
      <w:rPr>
        <w:rFonts w:hint="default"/>
      </w:rPr>
    </w:lvl>
    <w:lvl w:ilvl="1" w:tplc="F58E104A" w:tentative="1">
      <w:start w:val="1"/>
      <w:numFmt w:val="lowerLetter"/>
      <w:lvlText w:val="%2."/>
      <w:lvlJc w:val="left"/>
      <w:pPr>
        <w:tabs>
          <w:tab w:val="num" w:pos="1800"/>
        </w:tabs>
        <w:ind w:left="1800" w:hanging="360"/>
      </w:pPr>
    </w:lvl>
    <w:lvl w:ilvl="2" w:tplc="5AD2C7C0" w:tentative="1">
      <w:start w:val="1"/>
      <w:numFmt w:val="lowerRoman"/>
      <w:lvlText w:val="%3."/>
      <w:lvlJc w:val="right"/>
      <w:pPr>
        <w:tabs>
          <w:tab w:val="num" w:pos="2520"/>
        </w:tabs>
        <w:ind w:left="2520" w:hanging="180"/>
      </w:pPr>
    </w:lvl>
    <w:lvl w:ilvl="3" w:tplc="963ADADC" w:tentative="1">
      <w:start w:val="1"/>
      <w:numFmt w:val="decimal"/>
      <w:lvlText w:val="%4."/>
      <w:lvlJc w:val="left"/>
      <w:pPr>
        <w:tabs>
          <w:tab w:val="num" w:pos="3240"/>
        </w:tabs>
        <w:ind w:left="3240" w:hanging="360"/>
      </w:pPr>
    </w:lvl>
    <w:lvl w:ilvl="4" w:tplc="DAFCB7E6" w:tentative="1">
      <w:start w:val="1"/>
      <w:numFmt w:val="lowerLetter"/>
      <w:lvlText w:val="%5."/>
      <w:lvlJc w:val="left"/>
      <w:pPr>
        <w:tabs>
          <w:tab w:val="num" w:pos="3960"/>
        </w:tabs>
        <w:ind w:left="3960" w:hanging="360"/>
      </w:pPr>
    </w:lvl>
    <w:lvl w:ilvl="5" w:tplc="9D181EDA" w:tentative="1">
      <w:start w:val="1"/>
      <w:numFmt w:val="lowerRoman"/>
      <w:lvlText w:val="%6."/>
      <w:lvlJc w:val="right"/>
      <w:pPr>
        <w:tabs>
          <w:tab w:val="num" w:pos="4680"/>
        </w:tabs>
        <w:ind w:left="4680" w:hanging="180"/>
      </w:pPr>
    </w:lvl>
    <w:lvl w:ilvl="6" w:tplc="DCD45A80" w:tentative="1">
      <w:start w:val="1"/>
      <w:numFmt w:val="decimal"/>
      <w:lvlText w:val="%7."/>
      <w:lvlJc w:val="left"/>
      <w:pPr>
        <w:tabs>
          <w:tab w:val="num" w:pos="5400"/>
        </w:tabs>
        <w:ind w:left="5400" w:hanging="360"/>
      </w:pPr>
    </w:lvl>
    <w:lvl w:ilvl="7" w:tplc="3724BEEA" w:tentative="1">
      <w:start w:val="1"/>
      <w:numFmt w:val="lowerLetter"/>
      <w:lvlText w:val="%8."/>
      <w:lvlJc w:val="left"/>
      <w:pPr>
        <w:tabs>
          <w:tab w:val="num" w:pos="6120"/>
        </w:tabs>
        <w:ind w:left="6120" w:hanging="360"/>
      </w:pPr>
    </w:lvl>
    <w:lvl w:ilvl="8" w:tplc="9424C2EE" w:tentative="1">
      <w:start w:val="1"/>
      <w:numFmt w:val="lowerRoman"/>
      <w:lvlText w:val="%9."/>
      <w:lvlJc w:val="right"/>
      <w:pPr>
        <w:tabs>
          <w:tab w:val="num" w:pos="6840"/>
        </w:tabs>
        <w:ind w:left="6840" w:hanging="180"/>
      </w:pPr>
    </w:lvl>
  </w:abstractNum>
  <w:abstractNum w:abstractNumId="14">
    <w:nsid w:val="2D2639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5F95112"/>
    <w:multiLevelType w:val="hybridMultilevel"/>
    <w:tmpl w:val="A3E874A2"/>
    <w:lvl w:ilvl="0" w:tplc="7DCEB53C">
      <w:start w:val="1"/>
      <w:numFmt w:val="bullet"/>
      <w:lvlText w:val="-"/>
      <w:lvlJc w:val="left"/>
      <w:pPr>
        <w:tabs>
          <w:tab w:val="num" w:pos="720"/>
        </w:tabs>
        <w:ind w:left="720" w:hanging="360"/>
      </w:pPr>
      <w:rPr>
        <w:rFonts w:ascii="Times New Roman" w:eastAsia="Times New Roman" w:hAnsi="Times New Roman" w:cs="Times New Roman" w:hint="default"/>
      </w:rPr>
    </w:lvl>
    <w:lvl w:ilvl="1" w:tplc="33849708" w:tentative="1">
      <w:start w:val="1"/>
      <w:numFmt w:val="bullet"/>
      <w:lvlText w:val="o"/>
      <w:lvlJc w:val="left"/>
      <w:pPr>
        <w:tabs>
          <w:tab w:val="num" w:pos="1440"/>
        </w:tabs>
        <w:ind w:left="1440" w:hanging="360"/>
      </w:pPr>
      <w:rPr>
        <w:rFonts w:ascii="Courier New" w:hAnsi="Courier New" w:hint="default"/>
      </w:rPr>
    </w:lvl>
    <w:lvl w:ilvl="2" w:tplc="98D84490" w:tentative="1">
      <w:start w:val="1"/>
      <w:numFmt w:val="bullet"/>
      <w:lvlText w:val=""/>
      <w:lvlJc w:val="left"/>
      <w:pPr>
        <w:tabs>
          <w:tab w:val="num" w:pos="2160"/>
        </w:tabs>
        <w:ind w:left="2160" w:hanging="360"/>
      </w:pPr>
      <w:rPr>
        <w:rFonts w:ascii="Wingdings" w:hAnsi="Wingdings" w:hint="default"/>
      </w:rPr>
    </w:lvl>
    <w:lvl w:ilvl="3" w:tplc="BE1EF3F8" w:tentative="1">
      <w:start w:val="1"/>
      <w:numFmt w:val="bullet"/>
      <w:lvlText w:val=""/>
      <w:lvlJc w:val="left"/>
      <w:pPr>
        <w:tabs>
          <w:tab w:val="num" w:pos="2880"/>
        </w:tabs>
        <w:ind w:left="2880" w:hanging="360"/>
      </w:pPr>
      <w:rPr>
        <w:rFonts w:ascii="Symbol" w:hAnsi="Symbol" w:hint="default"/>
      </w:rPr>
    </w:lvl>
    <w:lvl w:ilvl="4" w:tplc="32787A26" w:tentative="1">
      <w:start w:val="1"/>
      <w:numFmt w:val="bullet"/>
      <w:lvlText w:val="o"/>
      <w:lvlJc w:val="left"/>
      <w:pPr>
        <w:tabs>
          <w:tab w:val="num" w:pos="3600"/>
        </w:tabs>
        <w:ind w:left="3600" w:hanging="360"/>
      </w:pPr>
      <w:rPr>
        <w:rFonts w:ascii="Courier New" w:hAnsi="Courier New" w:hint="default"/>
      </w:rPr>
    </w:lvl>
    <w:lvl w:ilvl="5" w:tplc="68AACEA2" w:tentative="1">
      <w:start w:val="1"/>
      <w:numFmt w:val="bullet"/>
      <w:lvlText w:val=""/>
      <w:lvlJc w:val="left"/>
      <w:pPr>
        <w:tabs>
          <w:tab w:val="num" w:pos="4320"/>
        </w:tabs>
        <w:ind w:left="4320" w:hanging="360"/>
      </w:pPr>
      <w:rPr>
        <w:rFonts w:ascii="Wingdings" w:hAnsi="Wingdings" w:hint="default"/>
      </w:rPr>
    </w:lvl>
    <w:lvl w:ilvl="6" w:tplc="D5A8274C" w:tentative="1">
      <w:start w:val="1"/>
      <w:numFmt w:val="bullet"/>
      <w:lvlText w:val=""/>
      <w:lvlJc w:val="left"/>
      <w:pPr>
        <w:tabs>
          <w:tab w:val="num" w:pos="5040"/>
        </w:tabs>
        <w:ind w:left="5040" w:hanging="360"/>
      </w:pPr>
      <w:rPr>
        <w:rFonts w:ascii="Symbol" w:hAnsi="Symbol" w:hint="default"/>
      </w:rPr>
    </w:lvl>
    <w:lvl w:ilvl="7" w:tplc="DFFAF81E" w:tentative="1">
      <w:start w:val="1"/>
      <w:numFmt w:val="bullet"/>
      <w:lvlText w:val="o"/>
      <w:lvlJc w:val="left"/>
      <w:pPr>
        <w:tabs>
          <w:tab w:val="num" w:pos="5760"/>
        </w:tabs>
        <w:ind w:left="5760" w:hanging="360"/>
      </w:pPr>
      <w:rPr>
        <w:rFonts w:ascii="Courier New" w:hAnsi="Courier New" w:hint="default"/>
      </w:rPr>
    </w:lvl>
    <w:lvl w:ilvl="8" w:tplc="54688AEC" w:tentative="1">
      <w:start w:val="1"/>
      <w:numFmt w:val="bullet"/>
      <w:lvlText w:val=""/>
      <w:lvlJc w:val="left"/>
      <w:pPr>
        <w:tabs>
          <w:tab w:val="num" w:pos="6480"/>
        </w:tabs>
        <w:ind w:left="6480" w:hanging="360"/>
      </w:pPr>
      <w:rPr>
        <w:rFonts w:ascii="Wingdings" w:hAnsi="Wingdings" w:hint="default"/>
      </w:rPr>
    </w:lvl>
  </w:abstractNum>
  <w:abstractNum w:abstractNumId="16">
    <w:nsid w:val="3835020A"/>
    <w:multiLevelType w:val="hybridMultilevel"/>
    <w:tmpl w:val="D49A9110"/>
    <w:lvl w:ilvl="0" w:tplc="639E0250">
      <w:start w:val="1"/>
      <w:numFmt w:val="bullet"/>
      <w:lvlText w:val="-"/>
      <w:lvlJc w:val="left"/>
      <w:pPr>
        <w:tabs>
          <w:tab w:val="num" w:pos="720"/>
        </w:tabs>
        <w:ind w:left="720" w:hanging="360"/>
      </w:pPr>
      <w:rPr>
        <w:rFonts w:ascii="Times New Roman" w:eastAsia="Times New Roman" w:hAnsi="Times New Roman" w:cs="Times New Roman" w:hint="default"/>
      </w:rPr>
    </w:lvl>
    <w:lvl w:ilvl="1" w:tplc="355EA586" w:tentative="1">
      <w:start w:val="1"/>
      <w:numFmt w:val="bullet"/>
      <w:lvlText w:val="o"/>
      <w:lvlJc w:val="left"/>
      <w:pPr>
        <w:tabs>
          <w:tab w:val="num" w:pos="1440"/>
        </w:tabs>
        <w:ind w:left="1440" w:hanging="360"/>
      </w:pPr>
      <w:rPr>
        <w:rFonts w:ascii="Courier New" w:hAnsi="Courier New" w:hint="default"/>
      </w:rPr>
    </w:lvl>
    <w:lvl w:ilvl="2" w:tplc="8BCC8F58" w:tentative="1">
      <w:start w:val="1"/>
      <w:numFmt w:val="bullet"/>
      <w:lvlText w:val=""/>
      <w:lvlJc w:val="left"/>
      <w:pPr>
        <w:tabs>
          <w:tab w:val="num" w:pos="2160"/>
        </w:tabs>
        <w:ind w:left="2160" w:hanging="360"/>
      </w:pPr>
      <w:rPr>
        <w:rFonts w:ascii="Wingdings" w:hAnsi="Wingdings" w:hint="default"/>
      </w:rPr>
    </w:lvl>
    <w:lvl w:ilvl="3" w:tplc="A85AFB34" w:tentative="1">
      <w:start w:val="1"/>
      <w:numFmt w:val="bullet"/>
      <w:lvlText w:val=""/>
      <w:lvlJc w:val="left"/>
      <w:pPr>
        <w:tabs>
          <w:tab w:val="num" w:pos="2880"/>
        </w:tabs>
        <w:ind w:left="2880" w:hanging="360"/>
      </w:pPr>
      <w:rPr>
        <w:rFonts w:ascii="Symbol" w:hAnsi="Symbol" w:hint="default"/>
      </w:rPr>
    </w:lvl>
    <w:lvl w:ilvl="4" w:tplc="7DBE48B8" w:tentative="1">
      <w:start w:val="1"/>
      <w:numFmt w:val="bullet"/>
      <w:lvlText w:val="o"/>
      <w:lvlJc w:val="left"/>
      <w:pPr>
        <w:tabs>
          <w:tab w:val="num" w:pos="3600"/>
        </w:tabs>
        <w:ind w:left="3600" w:hanging="360"/>
      </w:pPr>
      <w:rPr>
        <w:rFonts w:ascii="Courier New" w:hAnsi="Courier New" w:hint="default"/>
      </w:rPr>
    </w:lvl>
    <w:lvl w:ilvl="5" w:tplc="10C0020C" w:tentative="1">
      <w:start w:val="1"/>
      <w:numFmt w:val="bullet"/>
      <w:lvlText w:val=""/>
      <w:lvlJc w:val="left"/>
      <w:pPr>
        <w:tabs>
          <w:tab w:val="num" w:pos="4320"/>
        </w:tabs>
        <w:ind w:left="4320" w:hanging="360"/>
      </w:pPr>
      <w:rPr>
        <w:rFonts w:ascii="Wingdings" w:hAnsi="Wingdings" w:hint="default"/>
      </w:rPr>
    </w:lvl>
    <w:lvl w:ilvl="6" w:tplc="088A12F6" w:tentative="1">
      <w:start w:val="1"/>
      <w:numFmt w:val="bullet"/>
      <w:lvlText w:val=""/>
      <w:lvlJc w:val="left"/>
      <w:pPr>
        <w:tabs>
          <w:tab w:val="num" w:pos="5040"/>
        </w:tabs>
        <w:ind w:left="5040" w:hanging="360"/>
      </w:pPr>
      <w:rPr>
        <w:rFonts w:ascii="Symbol" w:hAnsi="Symbol" w:hint="default"/>
      </w:rPr>
    </w:lvl>
    <w:lvl w:ilvl="7" w:tplc="A950E17A" w:tentative="1">
      <w:start w:val="1"/>
      <w:numFmt w:val="bullet"/>
      <w:lvlText w:val="o"/>
      <w:lvlJc w:val="left"/>
      <w:pPr>
        <w:tabs>
          <w:tab w:val="num" w:pos="5760"/>
        </w:tabs>
        <w:ind w:left="5760" w:hanging="360"/>
      </w:pPr>
      <w:rPr>
        <w:rFonts w:ascii="Courier New" w:hAnsi="Courier New" w:hint="default"/>
      </w:rPr>
    </w:lvl>
    <w:lvl w:ilvl="8" w:tplc="90C443FC" w:tentative="1">
      <w:start w:val="1"/>
      <w:numFmt w:val="bullet"/>
      <w:lvlText w:val=""/>
      <w:lvlJc w:val="left"/>
      <w:pPr>
        <w:tabs>
          <w:tab w:val="num" w:pos="6480"/>
        </w:tabs>
        <w:ind w:left="6480" w:hanging="360"/>
      </w:pPr>
      <w:rPr>
        <w:rFonts w:ascii="Wingdings" w:hAnsi="Wingdings" w:hint="default"/>
      </w:rPr>
    </w:lvl>
  </w:abstractNum>
  <w:abstractNum w:abstractNumId="17">
    <w:nsid w:val="3A6B6825"/>
    <w:multiLevelType w:val="hybridMultilevel"/>
    <w:tmpl w:val="2242B20A"/>
    <w:lvl w:ilvl="0" w:tplc="59C2C6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37681E"/>
    <w:multiLevelType w:val="hybridMultilevel"/>
    <w:tmpl w:val="5C5A495A"/>
    <w:lvl w:ilvl="0" w:tplc="13260DCA">
      <w:start w:val="44"/>
      <w:numFmt w:val="bullet"/>
      <w:lvlText w:val="-"/>
      <w:lvlJc w:val="left"/>
      <w:pPr>
        <w:ind w:left="928" w:hanging="360"/>
      </w:pPr>
      <w:rPr>
        <w:rFonts w:ascii="Times New Roman" w:eastAsia="Times New Roman" w:hAnsi="Times New Roman" w:cs="Times New Roman" w:hint="default"/>
        <w:color w:val="000000"/>
      </w:rPr>
    </w:lvl>
    <w:lvl w:ilvl="1" w:tplc="04190003" w:tentative="1">
      <w:start w:val="1"/>
      <w:numFmt w:val="bullet"/>
      <w:lvlText w:val="o"/>
      <w:lvlJc w:val="left"/>
      <w:pPr>
        <w:ind w:left="1636" w:hanging="360"/>
      </w:pPr>
      <w:rPr>
        <w:rFonts w:ascii="Courier New" w:hAnsi="Courier New" w:cs="Courier New" w:hint="default"/>
      </w:rPr>
    </w:lvl>
    <w:lvl w:ilvl="2" w:tplc="04190005" w:tentative="1">
      <w:start w:val="1"/>
      <w:numFmt w:val="bullet"/>
      <w:lvlText w:val=""/>
      <w:lvlJc w:val="left"/>
      <w:pPr>
        <w:ind w:left="2356" w:hanging="360"/>
      </w:pPr>
      <w:rPr>
        <w:rFonts w:ascii="Wingdings" w:hAnsi="Wingdings" w:hint="default"/>
      </w:rPr>
    </w:lvl>
    <w:lvl w:ilvl="3" w:tplc="04190001" w:tentative="1">
      <w:start w:val="1"/>
      <w:numFmt w:val="bullet"/>
      <w:lvlText w:val=""/>
      <w:lvlJc w:val="left"/>
      <w:pPr>
        <w:ind w:left="3076" w:hanging="360"/>
      </w:pPr>
      <w:rPr>
        <w:rFonts w:ascii="Symbol" w:hAnsi="Symbol" w:hint="default"/>
      </w:rPr>
    </w:lvl>
    <w:lvl w:ilvl="4" w:tplc="04190003" w:tentative="1">
      <w:start w:val="1"/>
      <w:numFmt w:val="bullet"/>
      <w:lvlText w:val="o"/>
      <w:lvlJc w:val="left"/>
      <w:pPr>
        <w:ind w:left="3796" w:hanging="360"/>
      </w:pPr>
      <w:rPr>
        <w:rFonts w:ascii="Courier New" w:hAnsi="Courier New" w:cs="Courier New" w:hint="default"/>
      </w:rPr>
    </w:lvl>
    <w:lvl w:ilvl="5" w:tplc="04190005" w:tentative="1">
      <w:start w:val="1"/>
      <w:numFmt w:val="bullet"/>
      <w:lvlText w:val=""/>
      <w:lvlJc w:val="left"/>
      <w:pPr>
        <w:ind w:left="4516" w:hanging="360"/>
      </w:pPr>
      <w:rPr>
        <w:rFonts w:ascii="Wingdings" w:hAnsi="Wingdings" w:hint="default"/>
      </w:rPr>
    </w:lvl>
    <w:lvl w:ilvl="6" w:tplc="04190001" w:tentative="1">
      <w:start w:val="1"/>
      <w:numFmt w:val="bullet"/>
      <w:lvlText w:val=""/>
      <w:lvlJc w:val="left"/>
      <w:pPr>
        <w:ind w:left="5236" w:hanging="360"/>
      </w:pPr>
      <w:rPr>
        <w:rFonts w:ascii="Symbol" w:hAnsi="Symbol" w:hint="default"/>
      </w:rPr>
    </w:lvl>
    <w:lvl w:ilvl="7" w:tplc="04190003" w:tentative="1">
      <w:start w:val="1"/>
      <w:numFmt w:val="bullet"/>
      <w:lvlText w:val="o"/>
      <w:lvlJc w:val="left"/>
      <w:pPr>
        <w:ind w:left="5956" w:hanging="360"/>
      </w:pPr>
      <w:rPr>
        <w:rFonts w:ascii="Courier New" w:hAnsi="Courier New" w:cs="Courier New" w:hint="default"/>
      </w:rPr>
    </w:lvl>
    <w:lvl w:ilvl="8" w:tplc="04190005" w:tentative="1">
      <w:start w:val="1"/>
      <w:numFmt w:val="bullet"/>
      <w:lvlText w:val=""/>
      <w:lvlJc w:val="left"/>
      <w:pPr>
        <w:ind w:left="6676" w:hanging="360"/>
      </w:pPr>
      <w:rPr>
        <w:rFonts w:ascii="Wingdings" w:hAnsi="Wingdings" w:hint="default"/>
      </w:rPr>
    </w:lvl>
  </w:abstractNum>
  <w:abstractNum w:abstractNumId="19">
    <w:nsid w:val="475C5A7A"/>
    <w:multiLevelType w:val="hybridMultilevel"/>
    <w:tmpl w:val="0C92BA30"/>
    <w:lvl w:ilvl="0" w:tplc="D94E068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513C2425"/>
    <w:multiLevelType w:val="hybridMultilevel"/>
    <w:tmpl w:val="8464590C"/>
    <w:lvl w:ilvl="0" w:tplc="1956643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33C5D06"/>
    <w:multiLevelType w:val="hybridMultilevel"/>
    <w:tmpl w:val="ED846BF4"/>
    <w:lvl w:ilvl="0" w:tplc="CA40A064">
      <w:start w:val="5"/>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2">
    <w:nsid w:val="543F453C"/>
    <w:multiLevelType w:val="hybridMultilevel"/>
    <w:tmpl w:val="93048BD6"/>
    <w:lvl w:ilvl="0" w:tplc="ECC272DE">
      <w:start w:val="1"/>
      <w:numFmt w:val="bullet"/>
      <w:lvlText w:val="-"/>
      <w:lvlJc w:val="left"/>
      <w:pPr>
        <w:tabs>
          <w:tab w:val="num" w:pos="720"/>
        </w:tabs>
        <w:ind w:left="720" w:hanging="360"/>
      </w:pPr>
      <w:rPr>
        <w:rFonts w:ascii="Times New Roman" w:eastAsia="Times New Roman" w:hAnsi="Times New Roman" w:cs="Times New Roman" w:hint="default"/>
      </w:rPr>
    </w:lvl>
    <w:lvl w:ilvl="1" w:tplc="46AC89F8" w:tentative="1">
      <w:start w:val="1"/>
      <w:numFmt w:val="bullet"/>
      <w:lvlText w:val="o"/>
      <w:lvlJc w:val="left"/>
      <w:pPr>
        <w:tabs>
          <w:tab w:val="num" w:pos="1440"/>
        </w:tabs>
        <w:ind w:left="1440" w:hanging="360"/>
      </w:pPr>
      <w:rPr>
        <w:rFonts w:ascii="Courier New" w:hAnsi="Courier New" w:hint="default"/>
      </w:rPr>
    </w:lvl>
    <w:lvl w:ilvl="2" w:tplc="8782F242" w:tentative="1">
      <w:start w:val="1"/>
      <w:numFmt w:val="bullet"/>
      <w:lvlText w:val=""/>
      <w:lvlJc w:val="left"/>
      <w:pPr>
        <w:tabs>
          <w:tab w:val="num" w:pos="2160"/>
        </w:tabs>
        <w:ind w:left="2160" w:hanging="360"/>
      </w:pPr>
      <w:rPr>
        <w:rFonts w:ascii="Wingdings" w:hAnsi="Wingdings" w:hint="default"/>
      </w:rPr>
    </w:lvl>
    <w:lvl w:ilvl="3" w:tplc="6204CF80" w:tentative="1">
      <w:start w:val="1"/>
      <w:numFmt w:val="bullet"/>
      <w:lvlText w:val=""/>
      <w:lvlJc w:val="left"/>
      <w:pPr>
        <w:tabs>
          <w:tab w:val="num" w:pos="2880"/>
        </w:tabs>
        <w:ind w:left="2880" w:hanging="360"/>
      </w:pPr>
      <w:rPr>
        <w:rFonts w:ascii="Symbol" w:hAnsi="Symbol" w:hint="default"/>
      </w:rPr>
    </w:lvl>
    <w:lvl w:ilvl="4" w:tplc="0700EEAA" w:tentative="1">
      <w:start w:val="1"/>
      <w:numFmt w:val="bullet"/>
      <w:lvlText w:val="o"/>
      <w:lvlJc w:val="left"/>
      <w:pPr>
        <w:tabs>
          <w:tab w:val="num" w:pos="3600"/>
        </w:tabs>
        <w:ind w:left="3600" w:hanging="360"/>
      </w:pPr>
      <w:rPr>
        <w:rFonts w:ascii="Courier New" w:hAnsi="Courier New" w:hint="default"/>
      </w:rPr>
    </w:lvl>
    <w:lvl w:ilvl="5" w:tplc="856AC652" w:tentative="1">
      <w:start w:val="1"/>
      <w:numFmt w:val="bullet"/>
      <w:lvlText w:val=""/>
      <w:lvlJc w:val="left"/>
      <w:pPr>
        <w:tabs>
          <w:tab w:val="num" w:pos="4320"/>
        </w:tabs>
        <w:ind w:left="4320" w:hanging="360"/>
      </w:pPr>
      <w:rPr>
        <w:rFonts w:ascii="Wingdings" w:hAnsi="Wingdings" w:hint="default"/>
      </w:rPr>
    </w:lvl>
    <w:lvl w:ilvl="6" w:tplc="CE0C5064" w:tentative="1">
      <w:start w:val="1"/>
      <w:numFmt w:val="bullet"/>
      <w:lvlText w:val=""/>
      <w:lvlJc w:val="left"/>
      <w:pPr>
        <w:tabs>
          <w:tab w:val="num" w:pos="5040"/>
        </w:tabs>
        <w:ind w:left="5040" w:hanging="360"/>
      </w:pPr>
      <w:rPr>
        <w:rFonts w:ascii="Symbol" w:hAnsi="Symbol" w:hint="default"/>
      </w:rPr>
    </w:lvl>
    <w:lvl w:ilvl="7" w:tplc="67FCC59A" w:tentative="1">
      <w:start w:val="1"/>
      <w:numFmt w:val="bullet"/>
      <w:lvlText w:val="o"/>
      <w:lvlJc w:val="left"/>
      <w:pPr>
        <w:tabs>
          <w:tab w:val="num" w:pos="5760"/>
        </w:tabs>
        <w:ind w:left="5760" w:hanging="360"/>
      </w:pPr>
      <w:rPr>
        <w:rFonts w:ascii="Courier New" w:hAnsi="Courier New" w:hint="default"/>
      </w:rPr>
    </w:lvl>
    <w:lvl w:ilvl="8" w:tplc="4A143EBE" w:tentative="1">
      <w:start w:val="1"/>
      <w:numFmt w:val="bullet"/>
      <w:lvlText w:val=""/>
      <w:lvlJc w:val="left"/>
      <w:pPr>
        <w:tabs>
          <w:tab w:val="num" w:pos="6480"/>
        </w:tabs>
        <w:ind w:left="6480" w:hanging="360"/>
      </w:pPr>
      <w:rPr>
        <w:rFonts w:ascii="Wingdings" w:hAnsi="Wingdings" w:hint="default"/>
      </w:rPr>
    </w:lvl>
  </w:abstractNum>
  <w:abstractNum w:abstractNumId="23">
    <w:nsid w:val="5CB13BF2"/>
    <w:multiLevelType w:val="singleLevel"/>
    <w:tmpl w:val="EE94366C"/>
    <w:lvl w:ilvl="0">
      <w:start w:val="3"/>
      <w:numFmt w:val="decimal"/>
      <w:lvlText w:val="%1. "/>
      <w:legacy w:legacy="1" w:legacySpace="0" w:legacyIndent="283"/>
      <w:lvlJc w:val="left"/>
      <w:pPr>
        <w:ind w:left="283" w:hanging="283"/>
      </w:pPr>
      <w:rPr>
        <w:rFonts w:ascii="Times New Roman" w:hAnsi="Times New Roman" w:hint="default"/>
        <w:b/>
        <w:i w:val="0"/>
        <w:sz w:val="22"/>
        <w:u w:val="single"/>
      </w:rPr>
    </w:lvl>
  </w:abstractNum>
  <w:abstractNum w:abstractNumId="24">
    <w:nsid w:val="62180443"/>
    <w:multiLevelType w:val="hybridMultilevel"/>
    <w:tmpl w:val="822670E6"/>
    <w:lvl w:ilvl="0" w:tplc="B0369B14">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3E461DC"/>
    <w:multiLevelType w:val="hybridMultilevel"/>
    <w:tmpl w:val="3CC266F6"/>
    <w:lvl w:ilvl="0" w:tplc="919CACD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4BF3316"/>
    <w:multiLevelType w:val="hybridMultilevel"/>
    <w:tmpl w:val="B4549EB8"/>
    <w:lvl w:ilvl="0" w:tplc="F25A114C">
      <w:start w:val="1"/>
      <w:numFmt w:val="bullet"/>
      <w:lvlText w:val=""/>
      <w:lvlJc w:val="left"/>
      <w:pPr>
        <w:tabs>
          <w:tab w:val="num" w:pos="720"/>
        </w:tabs>
        <w:ind w:left="720" w:hanging="360"/>
      </w:pPr>
      <w:rPr>
        <w:rFonts w:ascii="Symbol" w:hAnsi="Symbol" w:hint="default"/>
      </w:rPr>
    </w:lvl>
    <w:lvl w:ilvl="1" w:tplc="E5B29058" w:tentative="1">
      <w:start w:val="1"/>
      <w:numFmt w:val="bullet"/>
      <w:lvlText w:val="o"/>
      <w:lvlJc w:val="left"/>
      <w:pPr>
        <w:tabs>
          <w:tab w:val="num" w:pos="1440"/>
        </w:tabs>
        <w:ind w:left="1440" w:hanging="360"/>
      </w:pPr>
      <w:rPr>
        <w:rFonts w:ascii="Courier New" w:hAnsi="Courier New" w:cs="Courier New" w:hint="default"/>
      </w:rPr>
    </w:lvl>
    <w:lvl w:ilvl="2" w:tplc="F0989C8E" w:tentative="1">
      <w:start w:val="1"/>
      <w:numFmt w:val="bullet"/>
      <w:lvlText w:val=""/>
      <w:lvlJc w:val="left"/>
      <w:pPr>
        <w:tabs>
          <w:tab w:val="num" w:pos="2160"/>
        </w:tabs>
        <w:ind w:left="2160" w:hanging="360"/>
      </w:pPr>
      <w:rPr>
        <w:rFonts w:ascii="Wingdings" w:hAnsi="Wingdings" w:hint="default"/>
      </w:rPr>
    </w:lvl>
    <w:lvl w:ilvl="3" w:tplc="5DD2DE84" w:tentative="1">
      <w:start w:val="1"/>
      <w:numFmt w:val="bullet"/>
      <w:lvlText w:val=""/>
      <w:lvlJc w:val="left"/>
      <w:pPr>
        <w:tabs>
          <w:tab w:val="num" w:pos="2880"/>
        </w:tabs>
        <w:ind w:left="2880" w:hanging="360"/>
      </w:pPr>
      <w:rPr>
        <w:rFonts w:ascii="Symbol" w:hAnsi="Symbol" w:hint="default"/>
      </w:rPr>
    </w:lvl>
    <w:lvl w:ilvl="4" w:tplc="0220E0D0" w:tentative="1">
      <w:start w:val="1"/>
      <w:numFmt w:val="bullet"/>
      <w:lvlText w:val="o"/>
      <w:lvlJc w:val="left"/>
      <w:pPr>
        <w:tabs>
          <w:tab w:val="num" w:pos="3600"/>
        </w:tabs>
        <w:ind w:left="3600" w:hanging="360"/>
      </w:pPr>
      <w:rPr>
        <w:rFonts w:ascii="Courier New" w:hAnsi="Courier New" w:cs="Courier New" w:hint="default"/>
      </w:rPr>
    </w:lvl>
    <w:lvl w:ilvl="5" w:tplc="26DE8514" w:tentative="1">
      <w:start w:val="1"/>
      <w:numFmt w:val="bullet"/>
      <w:lvlText w:val=""/>
      <w:lvlJc w:val="left"/>
      <w:pPr>
        <w:tabs>
          <w:tab w:val="num" w:pos="4320"/>
        </w:tabs>
        <w:ind w:left="4320" w:hanging="360"/>
      </w:pPr>
      <w:rPr>
        <w:rFonts w:ascii="Wingdings" w:hAnsi="Wingdings" w:hint="default"/>
      </w:rPr>
    </w:lvl>
    <w:lvl w:ilvl="6" w:tplc="DD3C04E8" w:tentative="1">
      <w:start w:val="1"/>
      <w:numFmt w:val="bullet"/>
      <w:lvlText w:val=""/>
      <w:lvlJc w:val="left"/>
      <w:pPr>
        <w:tabs>
          <w:tab w:val="num" w:pos="5040"/>
        </w:tabs>
        <w:ind w:left="5040" w:hanging="360"/>
      </w:pPr>
      <w:rPr>
        <w:rFonts w:ascii="Symbol" w:hAnsi="Symbol" w:hint="default"/>
      </w:rPr>
    </w:lvl>
    <w:lvl w:ilvl="7" w:tplc="750232C0" w:tentative="1">
      <w:start w:val="1"/>
      <w:numFmt w:val="bullet"/>
      <w:lvlText w:val="o"/>
      <w:lvlJc w:val="left"/>
      <w:pPr>
        <w:tabs>
          <w:tab w:val="num" w:pos="5760"/>
        </w:tabs>
        <w:ind w:left="5760" w:hanging="360"/>
      </w:pPr>
      <w:rPr>
        <w:rFonts w:ascii="Courier New" w:hAnsi="Courier New" w:cs="Courier New" w:hint="default"/>
      </w:rPr>
    </w:lvl>
    <w:lvl w:ilvl="8" w:tplc="458ECB08" w:tentative="1">
      <w:start w:val="1"/>
      <w:numFmt w:val="bullet"/>
      <w:lvlText w:val=""/>
      <w:lvlJc w:val="left"/>
      <w:pPr>
        <w:tabs>
          <w:tab w:val="num" w:pos="6480"/>
        </w:tabs>
        <w:ind w:left="6480" w:hanging="360"/>
      </w:pPr>
      <w:rPr>
        <w:rFonts w:ascii="Wingdings" w:hAnsi="Wingdings" w:hint="default"/>
      </w:rPr>
    </w:lvl>
  </w:abstractNum>
  <w:abstractNum w:abstractNumId="27">
    <w:nsid w:val="686A70BA"/>
    <w:multiLevelType w:val="hybridMultilevel"/>
    <w:tmpl w:val="9D5C44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B740693"/>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6EB8588C"/>
    <w:multiLevelType w:val="singleLevel"/>
    <w:tmpl w:val="6FA80F3E"/>
    <w:lvl w:ilvl="0">
      <w:start w:val="2"/>
      <w:numFmt w:val="decimal"/>
      <w:lvlText w:val="%1)"/>
      <w:lvlJc w:val="left"/>
      <w:pPr>
        <w:tabs>
          <w:tab w:val="num" w:pos="420"/>
        </w:tabs>
        <w:ind w:left="420" w:hanging="420"/>
      </w:pPr>
      <w:rPr>
        <w:rFonts w:hint="default"/>
      </w:rPr>
    </w:lvl>
  </w:abstractNum>
  <w:abstractNum w:abstractNumId="30">
    <w:nsid w:val="706F2620"/>
    <w:multiLevelType w:val="hybridMultilevel"/>
    <w:tmpl w:val="95A0A60A"/>
    <w:lvl w:ilvl="0" w:tplc="6A5CC8E6">
      <w:start w:val="1"/>
      <w:numFmt w:val="decimal"/>
      <w:lvlText w:val="%1."/>
      <w:lvlJc w:val="left"/>
      <w:pPr>
        <w:ind w:left="1654" w:hanging="94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36657EE"/>
    <w:multiLevelType w:val="hybridMultilevel"/>
    <w:tmpl w:val="B20E48AC"/>
    <w:lvl w:ilvl="0" w:tplc="9D80D810">
      <w:start w:val="1"/>
      <w:numFmt w:val="bullet"/>
      <w:lvlText w:val="-"/>
      <w:lvlJc w:val="left"/>
      <w:pPr>
        <w:tabs>
          <w:tab w:val="num" w:pos="720"/>
        </w:tabs>
        <w:ind w:left="720" w:hanging="360"/>
      </w:pPr>
      <w:rPr>
        <w:rFonts w:ascii="Times New Roman" w:eastAsia="Times New Roman" w:hAnsi="Times New Roman" w:cs="Times New Roman" w:hint="default"/>
      </w:rPr>
    </w:lvl>
    <w:lvl w:ilvl="1" w:tplc="73529008" w:tentative="1">
      <w:start w:val="1"/>
      <w:numFmt w:val="bullet"/>
      <w:lvlText w:val="o"/>
      <w:lvlJc w:val="left"/>
      <w:pPr>
        <w:tabs>
          <w:tab w:val="num" w:pos="1440"/>
        </w:tabs>
        <w:ind w:left="1440" w:hanging="360"/>
      </w:pPr>
      <w:rPr>
        <w:rFonts w:ascii="Courier New" w:hAnsi="Courier New" w:hint="default"/>
      </w:rPr>
    </w:lvl>
    <w:lvl w:ilvl="2" w:tplc="FB34AB28" w:tentative="1">
      <w:start w:val="1"/>
      <w:numFmt w:val="bullet"/>
      <w:lvlText w:val=""/>
      <w:lvlJc w:val="left"/>
      <w:pPr>
        <w:tabs>
          <w:tab w:val="num" w:pos="2160"/>
        </w:tabs>
        <w:ind w:left="2160" w:hanging="360"/>
      </w:pPr>
      <w:rPr>
        <w:rFonts w:ascii="Wingdings" w:hAnsi="Wingdings" w:hint="default"/>
      </w:rPr>
    </w:lvl>
    <w:lvl w:ilvl="3" w:tplc="BBE0FF80" w:tentative="1">
      <w:start w:val="1"/>
      <w:numFmt w:val="bullet"/>
      <w:lvlText w:val=""/>
      <w:lvlJc w:val="left"/>
      <w:pPr>
        <w:tabs>
          <w:tab w:val="num" w:pos="2880"/>
        </w:tabs>
        <w:ind w:left="2880" w:hanging="360"/>
      </w:pPr>
      <w:rPr>
        <w:rFonts w:ascii="Symbol" w:hAnsi="Symbol" w:hint="default"/>
      </w:rPr>
    </w:lvl>
    <w:lvl w:ilvl="4" w:tplc="7BCA8A10" w:tentative="1">
      <w:start w:val="1"/>
      <w:numFmt w:val="bullet"/>
      <w:lvlText w:val="o"/>
      <w:lvlJc w:val="left"/>
      <w:pPr>
        <w:tabs>
          <w:tab w:val="num" w:pos="3600"/>
        </w:tabs>
        <w:ind w:left="3600" w:hanging="360"/>
      </w:pPr>
      <w:rPr>
        <w:rFonts w:ascii="Courier New" w:hAnsi="Courier New" w:hint="default"/>
      </w:rPr>
    </w:lvl>
    <w:lvl w:ilvl="5" w:tplc="F46EBA8A" w:tentative="1">
      <w:start w:val="1"/>
      <w:numFmt w:val="bullet"/>
      <w:lvlText w:val=""/>
      <w:lvlJc w:val="left"/>
      <w:pPr>
        <w:tabs>
          <w:tab w:val="num" w:pos="4320"/>
        </w:tabs>
        <w:ind w:left="4320" w:hanging="360"/>
      </w:pPr>
      <w:rPr>
        <w:rFonts w:ascii="Wingdings" w:hAnsi="Wingdings" w:hint="default"/>
      </w:rPr>
    </w:lvl>
    <w:lvl w:ilvl="6" w:tplc="AE684114" w:tentative="1">
      <w:start w:val="1"/>
      <w:numFmt w:val="bullet"/>
      <w:lvlText w:val=""/>
      <w:lvlJc w:val="left"/>
      <w:pPr>
        <w:tabs>
          <w:tab w:val="num" w:pos="5040"/>
        </w:tabs>
        <w:ind w:left="5040" w:hanging="360"/>
      </w:pPr>
      <w:rPr>
        <w:rFonts w:ascii="Symbol" w:hAnsi="Symbol" w:hint="default"/>
      </w:rPr>
    </w:lvl>
    <w:lvl w:ilvl="7" w:tplc="E8383C36" w:tentative="1">
      <w:start w:val="1"/>
      <w:numFmt w:val="bullet"/>
      <w:lvlText w:val="o"/>
      <w:lvlJc w:val="left"/>
      <w:pPr>
        <w:tabs>
          <w:tab w:val="num" w:pos="5760"/>
        </w:tabs>
        <w:ind w:left="5760" w:hanging="360"/>
      </w:pPr>
      <w:rPr>
        <w:rFonts w:ascii="Courier New" w:hAnsi="Courier New" w:hint="default"/>
      </w:rPr>
    </w:lvl>
    <w:lvl w:ilvl="8" w:tplc="521201F6" w:tentative="1">
      <w:start w:val="1"/>
      <w:numFmt w:val="bullet"/>
      <w:lvlText w:val=""/>
      <w:lvlJc w:val="left"/>
      <w:pPr>
        <w:tabs>
          <w:tab w:val="num" w:pos="6480"/>
        </w:tabs>
        <w:ind w:left="6480" w:hanging="360"/>
      </w:pPr>
      <w:rPr>
        <w:rFonts w:ascii="Wingdings" w:hAnsi="Wingdings" w:hint="default"/>
      </w:rPr>
    </w:lvl>
  </w:abstractNum>
  <w:abstractNum w:abstractNumId="32">
    <w:nsid w:val="74D01E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9481671"/>
    <w:multiLevelType w:val="hybridMultilevel"/>
    <w:tmpl w:val="20EA12BA"/>
    <w:lvl w:ilvl="0" w:tplc="354E3BA6">
      <w:start w:val="1"/>
      <w:numFmt w:val="bullet"/>
      <w:lvlText w:val=""/>
      <w:lvlJc w:val="left"/>
      <w:pPr>
        <w:tabs>
          <w:tab w:val="num" w:pos="720"/>
        </w:tabs>
        <w:ind w:left="720" w:hanging="360"/>
      </w:pPr>
      <w:rPr>
        <w:rFonts w:ascii="Wingdings" w:hAnsi="Wingdings" w:cs="Wingdings" w:hint="default"/>
        <w:b w:val="0"/>
        <w:bCs w:val="0"/>
        <w:i w:val="0"/>
        <w:iCs w:val="0"/>
        <w:strike w:val="0"/>
        <w:dstrike w:val="0"/>
        <w:sz w:val="20"/>
        <w:szCs w:val="20"/>
        <w:u w:val="none"/>
        <w:effect w:val="none"/>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8"/>
  </w:num>
  <w:num w:numId="4">
    <w:abstractNumId w:val="6"/>
  </w:num>
  <w:num w:numId="5">
    <w:abstractNumId w:val="28"/>
  </w:num>
  <w:num w:numId="6">
    <w:abstractNumId w:val="29"/>
  </w:num>
  <w:num w:numId="7">
    <w:abstractNumId w:val="31"/>
  </w:num>
  <w:num w:numId="8">
    <w:abstractNumId w:val="13"/>
  </w:num>
  <w:num w:numId="9">
    <w:abstractNumId w:val="15"/>
  </w:num>
  <w:num w:numId="10">
    <w:abstractNumId w:val="16"/>
  </w:num>
  <w:num w:numId="11">
    <w:abstractNumId w:val="22"/>
  </w:num>
  <w:num w:numId="12">
    <w:abstractNumId w:val="14"/>
  </w:num>
  <w:num w:numId="13">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4">
    <w:abstractNumId w:val="26"/>
  </w:num>
  <w:num w:numId="15">
    <w:abstractNumId w:val="21"/>
  </w:num>
  <w:num w:numId="16">
    <w:abstractNumId w:val="1"/>
  </w:num>
  <w:num w:numId="17">
    <w:abstractNumId w:val="32"/>
  </w:num>
  <w:num w:numId="18">
    <w:abstractNumId w:val="30"/>
  </w:num>
  <w:num w:numId="19">
    <w:abstractNumId w:val="12"/>
  </w:num>
  <w:num w:numId="20">
    <w:abstractNumId w:val="25"/>
  </w:num>
  <w:num w:numId="21">
    <w:abstractNumId w:val="20"/>
  </w:num>
  <w:num w:numId="22">
    <w:abstractNumId w:val="4"/>
  </w:num>
  <w:num w:numId="23">
    <w:abstractNumId w:val="9"/>
  </w:num>
  <w:num w:numId="24">
    <w:abstractNumId w:val="3"/>
  </w:num>
  <w:num w:numId="25">
    <w:abstractNumId w:val="27"/>
  </w:num>
  <w:num w:numId="26">
    <w:abstractNumId w:val="24"/>
  </w:num>
  <w:num w:numId="27">
    <w:abstractNumId w:val="10"/>
  </w:num>
  <w:num w:numId="28">
    <w:abstractNumId w:val="19"/>
  </w:num>
  <w:num w:numId="29">
    <w:abstractNumId w:val="2"/>
  </w:num>
  <w:num w:numId="30">
    <w:abstractNumId w:val="11"/>
  </w:num>
  <w:num w:numId="31">
    <w:abstractNumId w:val="18"/>
  </w:num>
  <w:num w:numId="32">
    <w:abstractNumId w:val="33"/>
  </w:num>
  <w:num w:numId="33">
    <w:abstractNumId w:val="17"/>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stylePaneFormatFilter w:val="3F01"/>
  <w:defaultTabStop w:val="708"/>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0D4955"/>
    <w:rsid w:val="000047BC"/>
    <w:rsid w:val="0000727C"/>
    <w:rsid w:val="00011462"/>
    <w:rsid w:val="00015B18"/>
    <w:rsid w:val="00016CDD"/>
    <w:rsid w:val="00024D91"/>
    <w:rsid w:val="00026221"/>
    <w:rsid w:val="000304A6"/>
    <w:rsid w:val="0003192F"/>
    <w:rsid w:val="00034E79"/>
    <w:rsid w:val="00045FBB"/>
    <w:rsid w:val="00053168"/>
    <w:rsid w:val="00055A77"/>
    <w:rsid w:val="00063FD9"/>
    <w:rsid w:val="000709E0"/>
    <w:rsid w:val="00070CA1"/>
    <w:rsid w:val="00070CCD"/>
    <w:rsid w:val="000779DA"/>
    <w:rsid w:val="00080A56"/>
    <w:rsid w:val="00080DD5"/>
    <w:rsid w:val="00081039"/>
    <w:rsid w:val="00085AED"/>
    <w:rsid w:val="0009449E"/>
    <w:rsid w:val="00096B3E"/>
    <w:rsid w:val="000A0461"/>
    <w:rsid w:val="000A28C5"/>
    <w:rsid w:val="000A637D"/>
    <w:rsid w:val="000A79F7"/>
    <w:rsid w:val="000B0D28"/>
    <w:rsid w:val="000B10E3"/>
    <w:rsid w:val="000C094A"/>
    <w:rsid w:val="000D4955"/>
    <w:rsid w:val="000D6189"/>
    <w:rsid w:val="000D6754"/>
    <w:rsid w:val="000D6E06"/>
    <w:rsid w:val="000D72A1"/>
    <w:rsid w:val="000F0868"/>
    <w:rsid w:val="000F1E2D"/>
    <w:rsid w:val="000F2051"/>
    <w:rsid w:val="000F262B"/>
    <w:rsid w:val="001026FF"/>
    <w:rsid w:val="00103598"/>
    <w:rsid w:val="00104008"/>
    <w:rsid w:val="0010473E"/>
    <w:rsid w:val="00105172"/>
    <w:rsid w:val="001130F0"/>
    <w:rsid w:val="001145CC"/>
    <w:rsid w:val="00114741"/>
    <w:rsid w:val="00116B29"/>
    <w:rsid w:val="00116DF6"/>
    <w:rsid w:val="00117F24"/>
    <w:rsid w:val="00120AF9"/>
    <w:rsid w:val="0013039D"/>
    <w:rsid w:val="00130FF5"/>
    <w:rsid w:val="00132314"/>
    <w:rsid w:val="00135244"/>
    <w:rsid w:val="00135878"/>
    <w:rsid w:val="00140CCA"/>
    <w:rsid w:val="0014176E"/>
    <w:rsid w:val="00141AAF"/>
    <w:rsid w:val="001420EF"/>
    <w:rsid w:val="00144189"/>
    <w:rsid w:val="001454F7"/>
    <w:rsid w:val="001475B0"/>
    <w:rsid w:val="00150AED"/>
    <w:rsid w:val="001528B7"/>
    <w:rsid w:val="00152974"/>
    <w:rsid w:val="00154C7A"/>
    <w:rsid w:val="001602F3"/>
    <w:rsid w:val="00166663"/>
    <w:rsid w:val="001671B5"/>
    <w:rsid w:val="00167EDE"/>
    <w:rsid w:val="001724CC"/>
    <w:rsid w:val="00176954"/>
    <w:rsid w:val="00190C67"/>
    <w:rsid w:val="00196895"/>
    <w:rsid w:val="001A3D02"/>
    <w:rsid w:val="001A76A2"/>
    <w:rsid w:val="001B1B9F"/>
    <w:rsid w:val="001B3684"/>
    <w:rsid w:val="001B5665"/>
    <w:rsid w:val="001B5CFA"/>
    <w:rsid w:val="001B6A99"/>
    <w:rsid w:val="001C017F"/>
    <w:rsid w:val="001C0A3A"/>
    <w:rsid w:val="001C234D"/>
    <w:rsid w:val="001C35E8"/>
    <w:rsid w:val="001C3809"/>
    <w:rsid w:val="001C3C36"/>
    <w:rsid w:val="001C5F07"/>
    <w:rsid w:val="001C6AD3"/>
    <w:rsid w:val="001C7F3D"/>
    <w:rsid w:val="001D02DD"/>
    <w:rsid w:val="001D16B9"/>
    <w:rsid w:val="001D1DB4"/>
    <w:rsid w:val="001D506A"/>
    <w:rsid w:val="001D7A3F"/>
    <w:rsid w:val="001E00AE"/>
    <w:rsid w:val="001E0B6A"/>
    <w:rsid w:val="001E1054"/>
    <w:rsid w:val="001E1B26"/>
    <w:rsid w:val="001E61A3"/>
    <w:rsid w:val="001E774B"/>
    <w:rsid w:val="001F4754"/>
    <w:rsid w:val="001F5A61"/>
    <w:rsid w:val="001F6FFB"/>
    <w:rsid w:val="001F78C9"/>
    <w:rsid w:val="0020093E"/>
    <w:rsid w:val="00200E43"/>
    <w:rsid w:val="00202518"/>
    <w:rsid w:val="002066F8"/>
    <w:rsid w:val="002133FE"/>
    <w:rsid w:val="0021558B"/>
    <w:rsid w:val="00216C61"/>
    <w:rsid w:val="0021768E"/>
    <w:rsid w:val="00217BB8"/>
    <w:rsid w:val="00224EF6"/>
    <w:rsid w:val="00225B62"/>
    <w:rsid w:val="00230F27"/>
    <w:rsid w:val="00233599"/>
    <w:rsid w:val="00234D04"/>
    <w:rsid w:val="0023687B"/>
    <w:rsid w:val="00236966"/>
    <w:rsid w:val="0024510C"/>
    <w:rsid w:val="00252CC8"/>
    <w:rsid w:val="00256F37"/>
    <w:rsid w:val="00260988"/>
    <w:rsid w:val="002666C9"/>
    <w:rsid w:val="0026717C"/>
    <w:rsid w:val="0027045C"/>
    <w:rsid w:val="0027548A"/>
    <w:rsid w:val="00275FD2"/>
    <w:rsid w:val="002774A0"/>
    <w:rsid w:val="00277F76"/>
    <w:rsid w:val="0028136D"/>
    <w:rsid w:val="0028244F"/>
    <w:rsid w:val="002837C3"/>
    <w:rsid w:val="00285D92"/>
    <w:rsid w:val="00286DF8"/>
    <w:rsid w:val="00291035"/>
    <w:rsid w:val="002917E5"/>
    <w:rsid w:val="002934EE"/>
    <w:rsid w:val="002950FB"/>
    <w:rsid w:val="0029708C"/>
    <w:rsid w:val="00297472"/>
    <w:rsid w:val="002B0B98"/>
    <w:rsid w:val="002C4E64"/>
    <w:rsid w:val="002D05A5"/>
    <w:rsid w:val="002D2BF2"/>
    <w:rsid w:val="002D333D"/>
    <w:rsid w:val="002D339A"/>
    <w:rsid w:val="002E0680"/>
    <w:rsid w:val="002E2C03"/>
    <w:rsid w:val="002E5C95"/>
    <w:rsid w:val="002E64A5"/>
    <w:rsid w:val="002E665D"/>
    <w:rsid w:val="002F0D42"/>
    <w:rsid w:val="002F2AD1"/>
    <w:rsid w:val="003040B1"/>
    <w:rsid w:val="003065A3"/>
    <w:rsid w:val="00312349"/>
    <w:rsid w:val="00312F42"/>
    <w:rsid w:val="003159B3"/>
    <w:rsid w:val="00315CD9"/>
    <w:rsid w:val="003164E0"/>
    <w:rsid w:val="00317FB6"/>
    <w:rsid w:val="003219B2"/>
    <w:rsid w:val="00322DB7"/>
    <w:rsid w:val="00323BE7"/>
    <w:rsid w:val="00324A96"/>
    <w:rsid w:val="00327A3A"/>
    <w:rsid w:val="0033500B"/>
    <w:rsid w:val="003428C8"/>
    <w:rsid w:val="00342F59"/>
    <w:rsid w:val="00346D4C"/>
    <w:rsid w:val="00352E73"/>
    <w:rsid w:val="003548F3"/>
    <w:rsid w:val="0036157A"/>
    <w:rsid w:val="003633CE"/>
    <w:rsid w:val="00363C07"/>
    <w:rsid w:val="003646AE"/>
    <w:rsid w:val="00365FC5"/>
    <w:rsid w:val="003702D4"/>
    <w:rsid w:val="0037097E"/>
    <w:rsid w:val="00372B55"/>
    <w:rsid w:val="00375EFD"/>
    <w:rsid w:val="00380C35"/>
    <w:rsid w:val="00386378"/>
    <w:rsid w:val="00391E8F"/>
    <w:rsid w:val="0039482A"/>
    <w:rsid w:val="0039786A"/>
    <w:rsid w:val="003A04B9"/>
    <w:rsid w:val="003A076C"/>
    <w:rsid w:val="003A0CCF"/>
    <w:rsid w:val="003A1561"/>
    <w:rsid w:val="003A5D0B"/>
    <w:rsid w:val="003A7777"/>
    <w:rsid w:val="003B1538"/>
    <w:rsid w:val="003B5463"/>
    <w:rsid w:val="003B7A2A"/>
    <w:rsid w:val="003C1E4E"/>
    <w:rsid w:val="003C455F"/>
    <w:rsid w:val="003C7840"/>
    <w:rsid w:val="003E2032"/>
    <w:rsid w:val="003E3FC9"/>
    <w:rsid w:val="003E4DC7"/>
    <w:rsid w:val="003E6766"/>
    <w:rsid w:val="003F2E44"/>
    <w:rsid w:val="0040073D"/>
    <w:rsid w:val="00401174"/>
    <w:rsid w:val="00401B07"/>
    <w:rsid w:val="004050D9"/>
    <w:rsid w:val="00406525"/>
    <w:rsid w:val="004244B0"/>
    <w:rsid w:val="004251ED"/>
    <w:rsid w:val="00440CFD"/>
    <w:rsid w:val="0044654D"/>
    <w:rsid w:val="00450938"/>
    <w:rsid w:val="004518C8"/>
    <w:rsid w:val="004546CC"/>
    <w:rsid w:val="004548A4"/>
    <w:rsid w:val="00461E8F"/>
    <w:rsid w:val="004623C3"/>
    <w:rsid w:val="00462B67"/>
    <w:rsid w:val="00464627"/>
    <w:rsid w:val="004661BB"/>
    <w:rsid w:val="00467AED"/>
    <w:rsid w:val="00471E80"/>
    <w:rsid w:val="00472F9A"/>
    <w:rsid w:val="00484EED"/>
    <w:rsid w:val="00484F91"/>
    <w:rsid w:val="00486351"/>
    <w:rsid w:val="004864AF"/>
    <w:rsid w:val="00492D7A"/>
    <w:rsid w:val="0049301C"/>
    <w:rsid w:val="004943B8"/>
    <w:rsid w:val="00496181"/>
    <w:rsid w:val="004A0F40"/>
    <w:rsid w:val="004A2BA5"/>
    <w:rsid w:val="004A360E"/>
    <w:rsid w:val="004A509A"/>
    <w:rsid w:val="004B025F"/>
    <w:rsid w:val="004B1E25"/>
    <w:rsid w:val="004B2AAF"/>
    <w:rsid w:val="004B33C8"/>
    <w:rsid w:val="004B4FA8"/>
    <w:rsid w:val="004B5020"/>
    <w:rsid w:val="004C0706"/>
    <w:rsid w:val="004D19F1"/>
    <w:rsid w:val="004D6E58"/>
    <w:rsid w:val="004E01CD"/>
    <w:rsid w:val="004E209B"/>
    <w:rsid w:val="004F0129"/>
    <w:rsid w:val="004F1266"/>
    <w:rsid w:val="004F29E4"/>
    <w:rsid w:val="004F4D3E"/>
    <w:rsid w:val="00500294"/>
    <w:rsid w:val="0050208E"/>
    <w:rsid w:val="00502D9A"/>
    <w:rsid w:val="005060C2"/>
    <w:rsid w:val="00506A72"/>
    <w:rsid w:val="005079B3"/>
    <w:rsid w:val="00507D19"/>
    <w:rsid w:val="005126B6"/>
    <w:rsid w:val="005142E6"/>
    <w:rsid w:val="00515526"/>
    <w:rsid w:val="00515BEF"/>
    <w:rsid w:val="00516657"/>
    <w:rsid w:val="005201B0"/>
    <w:rsid w:val="0052258F"/>
    <w:rsid w:val="005243F8"/>
    <w:rsid w:val="0052477B"/>
    <w:rsid w:val="005258A6"/>
    <w:rsid w:val="0053655C"/>
    <w:rsid w:val="005372C3"/>
    <w:rsid w:val="00540BC7"/>
    <w:rsid w:val="00541F7E"/>
    <w:rsid w:val="00545F92"/>
    <w:rsid w:val="005478C8"/>
    <w:rsid w:val="0056428D"/>
    <w:rsid w:val="0056719E"/>
    <w:rsid w:val="005765A4"/>
    <w:rsid w:val="00577F6B"/>
    <w:rsid w:val="005807A3"/>
    <w:rsid w:val="00583CF2"/>
    <w:rsid w:val="0058500D"/>
    <w:rsid w:val="00586C6A"/>
    <w:rsid w:val="005936E6"/>
    <w:rsid w:val="005A3880"/>
    <w:rsid w:val="005A3A10"/>
    <w:rsid w:val="005A4F00"/>
    <w:rsid w:val="005A5AAC"/>
    <w:rsid w:val="005B00F0"/>
    <w:rsid w:val="005B20C4"/>
    <w:rsid w:val="005B386E"/>
    <w:rsid w:val="005B761C"/>
    <w:rsid w:val="005C1518"/>
    <w:rsid w:val="005C1F0D"/>
    <w:rsid w:val="005C2071"/>
    <w:rsid w:val="005C23A3"/>
    <w:rsid w:val="005C5975"/>
    <w:rsid w:val="005C7FBB"/>
    <w:rsid w:val="005D2AE9"/>
    <w:rsid w:val="005D491F"/>
    <w:rsid w:val="005E1A2F"/>
    <w:rsid w:val="005E1D09"/>
    <w:rsid w:val="005F1DB3"/>
    <w:rsid w:val="005F59AB"/>
    <w:rsid w:val="0060086D"/>
    <w:rsid w:val="00600DBB"/>
    <w:rsid w:val="00601A0C"/>
    <w:rsid w:val="00604048"/>
    <w:rsid w:val="00605828"/>
    <w:rsid w:val="006107FD"/>
    <w:rsid w:val="00613E86"/>
    <w:rsid w:val="00616404"/>
    <w:rsid w:val="00616D03"/>
    <w:rsid w:val="00620662"/>
    <w:rsid w:val="006208E6"/>
    <w:rsid w:val="00625BB1"/>
    <w:rsid w:val="00625D55"/>
    <w:rsid w:val="00630E83"/>
    <w:rsid w:val="00632D12"/>
    <w:rsid w:val="00637900"/>
    <w:rsid w:val="00637B61"/>
    <w:rsid w:val="00642C45"/>
    <w:rsid w:val="006477AA"/>
    <w:rsid w:val="00647CC9"/>
    <w:rsid w:val="00650B78"/>
    <w:rsid w:val="006523E8"/>
    <w:rsid w:val="00652EBD"/>
    <w:rsid w:val="00654D90"/>
    <w:rsid w:val="00654E85"/>
    <w:rsid w:val="00656E80"/>
    <w:rsid w:val="00660C17"/>
    <w:rsid w:val="00664BE9"/>
    <w:rsid w:val="00664F55"/>
    <w:rsid w:val="006659B5"/>
    <w:rsid w:val="00665BAB"/>
    <w:rsid w:val="00665D37"/>
    <w:rsid w:val="00666757"/>
    <w:rsid w:val="00670A69"/>
    <w:rsid w:val="006715D2"/>
    <w:rsid w:val="0067239F"/>
    <w:rsid w:val="00672686"/>
    <w:rsid w:val="00674169"/>
    <w:rsid w:val="00676809"/>
    <w:rsid w:val="00680E85"/>
    <w:rsid w:val="00684071"/>
    <w:rsid w:val="006842E1"/>
    <w:rsid w:val="00691E23"/>
    <w:rsid w:val="006920B1"/>
    <w:rsid w:val="00694214"/>
    <w:rsid w:val="00696974"/>
    <w:rsid w:val="00696F4B"/>
    <w:rsid w:val="006B124F"/>
    <w:rsid w:val="006B1645"/>
    <w:rsid w:val="006B1E15"/>
    <w:rsid w:val="006B2903"/>
    <w:rsid w:val="006B583E"/>
    <w:rsid w:val="006C09E6"/>
    <w:rsid w:val="006C3B76"/>
    <w:rsid w:val="006D017D"/>
    <w:rsid w:val="006D4083"/>
    <w:rsid w:val="006D584A"/>
    <w:rsid w:val="006E1801"/>
    <w:rsid w:val="006F19FA"/>
    <w:rsid w:val="006F3EAD"/>
    <w:rsid w:val="006F4746"/>
    <w:rsid w:val="006F6EC4"/>
    <w:rsid w:val="006F7C66"/>
    <w:rsid w:val="0070047B"/>
    <w:rsid w:val="007010EF"/>
    <w:rsid w:val="00701D2F"/>
    <w:rsid w:val="00701F60"/>
    <w:rsid w:val="00706CBD"/>
    <w:rsid w:val="007123D6"/>
    <w:rsid w:val="007130C4"/>
    <w:rsid w:val="007145B8"/>
    <w:rsid w:val="007268CF"/>
    <w:rsid w:val="00727A96"/>
    <w:rsid w:val="00730F61"/>
    <w:rsid w:val="00731520"/>
    <w:rsid w:val="007342BF"/>
    <w:rsid w:val="00736CEB"/>
    <w:rsid w:val="007461A2"/>
    <w:rsid w:val="00751F8D"/>
    <w:rsid w:val="00751FB6"/>
    <w:rsid w:val="00752EBF"/>
    <w:rsid w:val="00762E43"/>
    <w:rsid w:val="00766108"/>
    <w:rsid w:val="007668D5"/>
    <w:rsid w:val="007668FB"/>
    <w:rsid w:val="00770019"/>
    <w:rsid w:val="00770981"/>
    <w:rsid w:val="00772C19"/>
    <w:rsid w:val="0077381D"/>
    <w:rsid w:val="00781F4A"/>
    <w:rsid w:val="00782D65"/>
    <w:rsid w:val="00784525"/>
    <w:rsid w:val="0079140D"/>
    <w:rsid w:val="00792AB8"/>
    <w:rsid w:val="00793809"/>
    <w:rsid w:val="007944AF"/>
    <w:rsid w:val="007A3D10"/>
    <w:rsid w:val="007A7DEA"/>
    <w:rsid w:val="007B6CD9"/>
    <w:rsid w:val="007B7FF1"/>
    <w:rsid w:val="007C2F91"/>
    <w:rsid w:val="007C447C"/>
    <w:rsid w:val="007C6268"/>
    <w:rsid w:val="007C7A31"/>
    <w:rsid w:val="007D1934"/>
    <w:rsid w:val="007D2CAF"/>
    <w:rsid w:val="007D7DB0"/>
    <w:rsid w:val="007E133F"/>
    <w:rsid w:val="007E350C"/>
    <w:rsid w:val="007E5005"/>
    <w:rsid w:val="007E5BE6"/>
    <w:rsid w:val="007E6617"/>
    <w:rsid w:val="007E79F2"/>
    <w:rsid w:val="007F2C7A"/>
    <w:rsid w:val="007F33AD"/>
    <w:rsid w:val="007F6C2F"/>
    <w:rsid w:val="00800E04"/>
    <w:rsid w:val="0080526F"/>
    <w:rsid w:val="00810BB4"/>
    <w:rsid w:val="00812E8C"/>
    <w:rsid w:val="008156AA"/>
    <w:rsid w:val="0081690E"/>
    <w:rsid w:val="008176A2"/>
    <w:rsid w:val="00820400"/>
    <w:rsid w:val="00823193"/>
    <w:rsid w:val="0083066A"/>
    <w:rsid w:val="00834E06"/>
    <w:rsid w:val="0084010C"/>
    <w:rsid w:val="008500CD"/>
    <w:rsid w:val="008506F1"/>
    <w:rsid w:val="00851401"/>
    <w:rsid w:val="00852268"/>
    <w:rsid w:val="008532AE"/>
    <w:rsid w:val="008564E2"/>
    <w:rsid w:val="00857FA6"/>
    <w:rsid w:val="008620D8"/>
    <w:rsid w:val="00866850"/>
    <w:rsid w:val="008678A6"/>
    <w:rsid w:val="00867F3D"/>
    <w:rsid w:val="008715CF"/>
    <w:rsid w:val="00872793"/>
    <w:rsid w:val="0088307E"/>
    <w:rsid w:val="0088558A"/>
    <w:rsid w:val="00886F31"/>
    <w:rsid w:val="008902C9"/>
    <w:rsid w:val="00890CD3"/>
    <w:rsid w:val="008A1A7F"/>
    <w:rsid w:val="008A5853"/>
    <w:rsid w:val="008A7691"/>
    <w:rsid w:val="008B3C2C"/>
    <w:rsid w:val="008B3D27"/>
    <w:rsid w:val="008B7E74"/>
    <w:rsid w:val="008C1AA4"/>
    <w:rsid w:val="008D1B4B"/>
    <w:rsid w:val="008D2569"/>
    <w:rsid w:val="008D3BCE"/>
    <w:rsid w:val="008D68F4"/>
    <w:rsid w:val="008E2A3E"/>
    <w:rsid w:val="008F4221"/>
    <w:rsid w:val="008F452C"/>
    <w:rsid w:val="008F6612"/>
    <w:rsid w:val="00900472"/>
    <w:rsid w:val="00904DE4"/>
    <w:rsid w:val="00905FEA"/>
    <w:rsid w:val="0091028F"/>
    <w:rsid w:val="00910800"/>
    <w:rsid w:val="0091479E"/>
    <w:rsid w:val="0092161E"/>
    <w:rsid w:val="00921B4F"/>
    <w:rsid w:val="00922F5C"/>
    <w:rsid w:val="0092319B"/>
    <w:rsid w:val="009336C4"/>
    <w:rsid w:val="00936130"/>
    <w:rsid w:val="009416D3"/>
    <w:rsid w:val="00942F96"/>
    <w:rsid w:val="00945AAF"/>
    <w:rsid w:val="00946057"/>
    <w:rsid w:val="00947D74"/>
    <w:rsid w:val="00951091"/>
    <w:rsid w:val="009528B5"/>
    <w:rsid w:val="009533F9"/>
    <w:rsid w:val="00955A48"/>
    <w:rsid w:val="00957096"/>
    <w:rsid w:val="00960D83"/>
    <w:rsid w:val="00962974"/>
    <w:rsid w:val="009657BC"/>
    <w:rsid w:val="00965FEE"/>
    <w:rsid w:val="00972E15"/>
    <w:rsid w:val="00977618"/>
    <w:rsid w:val="0098308B"/>
    <w:rsid w:val="009854B5"/>
    <w:rsid w:val="009900EF"/>
    <w:rsid w:val="0099031A"/>
    <w:rsid w:val="009A26FC"/>
    <w:rsid w:val="009A300B"/>
    <w:rsid w:val="009A33A0"/>
    <w:rsid w:val="009A3D01"/>
    <w:rsid w:val="009B02F4"/>
    <w:rsid w:val="009B3261"/>
    <w:rsid w:val="009B4208"/>
    <w:rsid w:val="009B44A4"/>
    <w:rsid w:val="009C515E"/>
    <w:rsid w:val="009C56C9"/>
    <w:rsid w:val="009C7CBF"/>
    <w:rsid w:val="009D018C"/>
    <w:rsid w:val="009D247D"/>
    <w:rsid w:val="009D3BD5"/>
    <w:rsid w:val="009D7263"/>
    <w:rsid w:val="009D73EA"/>
    <w:rsid w:val="009D750F"/>
    <w:rsid w:val="009E3AB1"/>
    <w:rsid w:val="009E48A0"/>
    <w:rsid w:val="009E49E7"/>
    <w:rsid w:val="009E4F7C"/>
    <w:rsid w:val="009E66B9"/>
    <w:rsid w:val="009F6D08"/>
    <w:rsid w:val="00A04B52"/>
    <w:rsid w:val="00A04E01"/>
    <w:rsid w:val="00A05489"/>
    <w:rsid w:val="00A05E42"/>
    <w:rsid w:val="00A070A1"/>
    <w:rsid w:val="00A12FF7"/>
    <w:rsid w:val="00A178ED"/>
    <w:rsid w:val="00A204DE"/>
    <w:rsid w:val="00A221E1"/>
    <w:rsid w:val="00A2271B"/>
    <w:rsid w:val="00A24AF7"/>
    <w:rsid w:val="00A25991"/>
    <w:rsid w:val="00A27469"/>
    <w:rsid w:val="00A31507"/>
    <w:rsid w:val="00A33EBC"/>
    <w:rsid w:val="00A34743"/>
    <w:rsid w:val="00A34934"/>
    <w:rsid w:val="00A40D45"/>
    <w:rsid w:val="00A4343D"/>
    <w:rsid w:val="00A43D8A"/>
    <w:rsid w:val="00A44076"/>
    <w:rsid w:val="00A45B4F"/>
    <w:rsid w:val="00A45F87"/>
    <w:rsid w:val="00A46BED"/>
    <w:rsid w:val="00A47D14"/>
    <w:rsid w:val="00A550DC"/>
    <w:rsid w:val="00A571FA"/>
    <w:rsid w:val="00A60E1B"/>
    <w:rsid w:val="00A6197C"/>
    <w:rsid w:val="00A62D43"/>
    <w:rsid w:val="00A62ECD"/>
    <w:rsid w:val="00A63691"/>
    <w:rsid w:val="00A64C30"/>
    <w:rsid w:val="00A66B9F"/>
    <w:rsid w:val="00A738CF"/>
    <w:rsid w:val="00A74DD4"/>
    <w:rsid w:val="00A75F95"/>
    <w:rsid w:val="00A81ED4"/>
    <w:rsid w:val="00A83780"/>
    <w:rsid w:val="00A85E2F"/>
    <w:rsid w:val="00A86817"/>
    <w:rsid w:val="00A90D48"/>
    <w:rsid w:val="00A92CF8"/>
    <w:rsid w:val="00A96704"/>
    <w:rsid w:val="00A9706E"/>
    <w:rsid w:val="00A97C68"/>
    <w:rsid w:val="00AA0238"/>
    <w:rsid w:val="00AA0612"/>
    <w:rsid w:val="00AA11B9"/>
    <w:rsid w:val="00AA44C1"/>
    <w:rsid w:val="00AA5409"/>
    <w:rsid w:val="00AA6DA3"/>
    <w:rsid w:val="00AA7280"/>
    <w:rsid w:val="00AA728B"/>
    <w:rsid w:val="00AA7E56"/>
    <w:rsid w:val="00AB1BF6"/>
    <w:rsid w:val="00AB200A"/>
    <w:rsid w:val="00AB488F"/>
    <w:rsid w:val="00AB582C"/>
    <w:rsid w:val="00AB5EAE"/>
    <w:rsid w:val="00AD1135"/>
    <w:rsid w:val="00AD227D"/>
    <w:rsid w:val="00AD2541"/>
    <w:rsid w:val="00AD299E"/>
    <w:rsid w:val="00AE22A0"/>
    <w:rsid w:val="00AE386C"/>
    <w:rsid w:val="00AF31CA"/>
    <w:rsid w:val="00AF5256"/>
    <w:rsid w:val="00AF56AC"/>
    <w:rsid w:val="00B00104"/>
    <w:rsid w:val="00B013AE"/>
    <w:rsid w:val="00B044FA"/>
    <w:rsid w:val="00B046A7"/>
    <w:rsid w:val="00B04DDF"/>
    <w:rsid w:val="00B07E0A"/>
    <w:rsid w:val="00B1122B"/>
    <w:rsid w:val="00B17ECF"/>
    <w:rsid w:val="00B2070B"/>
    <w:rsid w:val="00B2088B"/>
    <w:rsid w:val="00B20D5C"/>
    <w:rsid w:val="00B24000"/>
    <w:rsid w:val="00B26FE7"/>
    <w:rsid w:val="00B31772"/>
    <w:rsid w:val="00B32C5F"/>
    <w:rsid w:val="00B358D1"/>
    <w:rsid w:val="00B365D8"/>
    <w:rsid w:val="00B41969"/>
    <w:rsid w:val="00B41FFE"/>
    <w:rsid w:val="00B424B0"/>
    <w:rsid w:val="00B42E56"/>
    <w:rsid w:val="00B4403F"/>
    <w:rsid w:val="00B45030"/>
    <w:rsid w:val="00B4773F"/>
    <w:rsid w:val="00B5594D"/>
    <w:rsid w:val="00B560F7"/>
    <w:rsid w:val="00B63549"/>
    <w:rsid w:val="00B63A8C"/>
    <w:rsid w:val="00B65796"/>
    <w:rsid w:val="00B66575"/>
    <w:rsid w:val="00B6778B"/>
    <w:rsid w:val="00B7172D"/>
    <w:rsid w:val="00B75E2A"/>
    <w:rsid w:val="00B774A5"/>
    <w:rsid w:val="00B83675"/>
    <w:rsid w:val="00B86BD7"/>
    <w:rsid w:val="00B8760E"/>
    <w:rsid w:val="00B9118D"/>
    <w:rsid w:val="00B912E8"/>
    <w:rsid w:val="00B92090"/>
    <w:rsid w:val="00B945E3"/>
    <w:rsid w:val="00B94DFC"/>
    <w:rsid w:val="00B9532A"/>
    <w:rsid w:val="00B960B6"/>
    <w:rsid w:val="00B972B9"/>
    <w:rsid w:val="00BA0626"/>
    <w:rsid w:val="00BA098B"/>
    <w:rsid w:val="00BA44EA"/>
    <w:rsid w:val="00BB244C"/>
    <w:rsid w:val="00BB313D"/>
    <w:rsid w:val="00BC1338"/>
    <w:rsid w:val="00BC28EE"/>
    <w:rsid w:val="00BC55EA"/>
    <w:rsid w:val="00BC6287"/>
    <w:rsid w:val="00BD2A63"/>
    <w:rsid w:val="00BD3005"/>
    <w:rsid w:val="00BD4977"/>
    <w:rsid w:val="00BD4E67"/>
    <w:rsid w:val="00BD6772"/>
    <w:rsid w:val="00BE37DF"/>
    <w:rsid w:val="00BE61A7"/>
    <w:rsid w:val="00BE65D1"/>
    <w:rsid w:val="00BE6689"/>
    <w:rsid w:val="00BE77F0"/>
    <w:rsid w:val="00BE7998"/>
    <w:rsid w:val="00BE7BBD"/>
    <w:rsid w:val="00BF474F"/>
    <w:rsid w:val="00BF65FD"/>
    <w:rsid w:val="00BF666F"/>
    <w:rsid w:val="00C0229B"/>
    <w:rsid w:val="00C0675A"/>
    <w:rsid w:val="00C10023"/>
    <w:rsid w:val="00C10969"/>
    <w:rsid w:val="00C16C72"/>
    <w:rsid w:val="00C1753B"/>
    <w:rsid w:val="00C20A5A"/>
    <w:rsid w:val="00C226B7"/>
    <w:rsid w:val="00C304A7"/>
    <w:rsid w:val="00C30ABE"/>
    <w:rsid w:val="00C327E8"/>
    <w:rsid w:val="00C33220"/>
    <w:rsid w:val="00C346A8"/>
    <w:rsid w:val="00C34F95"/>
    <w:rsid w:val="00C358F4"/>
    <w:rsid w:val="00C40CF8"/>
    <w:rsid w:val="00C41E5F"/>
    <w:rsid w:val="00C43AAD"/>
    <w:rsid w:val="00C44F09"/>
    <w:rsid w:val="00C45AD6"/>
    <w:rsid w:val="00C47C1C"/>
    <w:rsid w:val="00C511A5"/>
    <w:rsid w:val="00C51E62"/>
    <w:rsid w:val="00C54E00"/>
    <w:rsid w:val="00C639E6"/>
    <w:rsid w:val="00C67103"/>
    <w:rsid w:val="00C71608"/>
    <w:rsid w:val="00C7567C"/>
    <w:rsid w:val="00C76470"/>
    <w:rsid w:val="00C7676D"/>
    <w:rsid w:val="00C83360"/>
    <w:rsid w:val="00C84831"/>
    <w:rsid w:val="00C9089B"/>
    <w:rsid w:val="00C91FD3"/>
    <w:rsid w:val="00CA3A9F"/>
    <w:rsid w:val="00CA65E9"/>
    <w:rsid w:val="00CB0069"/>
    <w:rsid w:val="00CB5BDD"/>
    <w:rsid w:val="00CC150F"/>
    <w:rsid w:val="00CC484C"/>
    <w:rsid w:val="00CC6CD6"/>
    <w:rsid w:val="00CC71A1"/>
    <w:rsid w:val="00CC7E10"/>
    <w:rsid w:val="00CD0002"/>
    <w:rsid w:val="00CD0276"/>
    <w:rsid w:val="00CD2697"/>
    <w:rsid w:val="00CD421F"/>
    <w:rsid w:val="00CD45B6"/>
    <w:rsid w:val="00CD603E"/>
    <w:rsid w:val="00CD7131"/>
    <w:rsid w:val="00CD7398"/>
    <w:rsid w:val="00CE3977"/>
    <w:rsid w:val="00CE3B57"/>
    <w:rsid w:val="00CE50C8"/>
    <w:rsid w:val="00CE763B"/>
    <w:rsid w:val="00CE79B8"/>
    <w:rsid w:val="00CF24FA"/>
    <w:rsid w:val="00D03802"/>
    <w:rsid w:val="00D04677"/>
    <w:rsid w:val="00D049E7"/>
    <w:rsid w:val="00D04CFF"/>
    <w:rsid w:val="00D0722F"/>
    <w:rsid w:val="00D16D70"/>
    <w:rsid w:val="00D2120A"/>
    <w:rsid w:val="00D21E54"/>
    <w:rsid w:val="00D34565"/>
    <w:rsid w:val="00D34F9F"/>
    <w:rsid w:val="00D42156"/>
    <w:rsid w:val="00D4336D"/>
    <w:rsid w:val="00D52CD7"/>
    <w:rsid w:val="00D573CB"/>
    <w:rsid w:val="00D71A45"/>
    <w:rsid w:val="00D71C68"/>
    <w:rsid w:val="00D720C2"/>
    <w:rsid w:val="00D7768C"/>
    <w:rsid w:val="00D77AD0"/>
    <w:rsid w:val="00D8111F"/>
    <w:rsid w:val="00D84CC7"/>
    <w:rsid w:val="00D85547"/>
    <w:rsid w:val="00D86E8D"/>
    <w:rsid w:val="00D87B89"/>
    <w:rsid w:val="00D87E83"/>
    <w:rsid w:val="00D90FE8"/>
    <w:rsid w:val="00D953C5"/>
    <w:rsid w:val="00D96E7C"/>
    <w:rsid w:val="00DA029C"/>
    <w:rsid w:val="00DA1CB9"/>
    <w:rsid w:val="00DA400E"/>
    <w:rsid w:val="00DA7299"/>
    <w:rsid w:val="00DB0C50"/>
    <w:rsid w:val="00DB2167"/>
    <w:rsid w:val="00DB7FF1"/>
    <w:rsid w:val="00DC0610"/>
    <w:rsid w:val="00DC704C"/>
    <w:rsid w:val="00DD1674"/>
    <w:rsid w:val="00DE033E"/>
    <w:rsid w:val="00DE2DCF"/>
    <w:rsid w:val="00DE501E"/>
    <w:rsid w:val="00DF1735"/>
    <w:rsid w:val="00DF7B33"/>
    <w:rsid w:val="00E01467"/>
    <w:rsid w:val="00E01C21"/>
    <w:rsid w:val="00E06FF8"/>
    <w:rsid w:val="00E073E7"/>
    <w:rsid w:val="00E10C53"/>
    <w:rsid w:val="00E10C92"/>
    <w:rsid w:val="00E12316"/>
    <w:rsid w:val="00E13F9A"/>
    <w:rsid w:val="00E14D4B"/>
    <w:rsid w:val="00E14DEA"/>
    <w:rsid w:val="00E161E2"/>
    <w:rsid w:val="00E16225"/>
    <w:rsid w:val="00E17EB6"/>
    <w:rsid w:val="00E205C8"/>
    <w:rsid w:val="00E24ECB"/>
    <w:rsid w:val="00E25BDA"/>
    <w:rsid w:val="00E27AC1"/>
    <w:rsid w:val="00E314CF"/>
    <w:rsid w:val="00E35526"/>
    <w:rsid w:val="00E3621C"/>
    <w:rsid w:val="00E3729A"/>
    <w:rsid w:val="00E414B0"/>
    <w:rsid w:val="00E45B11"/>
    <w:rsid w:val="00E46021"/>
    <w:rsid w:val="00E51BB3"/>
    <w:rsid w:val="00E538FF"/>
    <w:rsid w:val="00E54DED"/>
    <w:rsid w:val="00E62CEE"/>
    <w:rsid w:val="00E6645B"/>
    <w:rsid w:val="00E73135"/>
    <w:rsid w:val="00E73865"/>
    <w:rsid w:val="00E73C11"/>
    <w:rsid w:val="00E824FE"/>
    <w:rsid w:val="00E84223"/>
    <w:rsid w:val="00E908FD"/>
    <w:rsid w:val="00E91665"/>
    <w:rsid w:val="00E92851"/>
    <w:rsid w:val="00E94713"/>
    <w:rsid w:val="00E94C74"/>
    <w:rsid w:val="00E9565C"/>
    <w:rsid w:val="00E97CE2"/>
    <w:rsid w:val="00EA51EC"/>
    <w:rsid w:val="00EB524C"/>
    <w:rsid w:val="00EB5519"/>
    <w:rsid w:val="00EC1013"/>
    <w:rsid w:val="00EC1278"/>
    <w:rsid w:val="00EC58C1"/>
    <w:rsid w:val="00ED39B2"/>
    <w:rsid w:val="00ED6585"/>
    <w:rsid w:val="00EE3728"/>
    <w:rsid w:val="00EE38C3"/>
    <w:rsid w:val="00EE3E96"/>
    <w:rsid w:val="00EE5DE3"/>
    <w:rsid w:val="00EE7B83"/>
    <w:rsid w:val="00EF2270"/>
    <w:rsid w:val="00EF505E"/>
    <w:rsid w:val="00EF5386"/>
    <w:rsid w:val="00EF6EBF"/>
    <w:rsid w:val="00F00154"/>
    <w:rsid w:val="00F01C43"/>
    <w:rsid w:val="00F10350"/>
    <w:rsid w:val="00F138DF"/>
    <w:rsid w:val="00F205A4"/>
    <w:rsid w:val="00F2212E"/>
    <w:rsid w:val="00F22216"/>
    <w:rsid w:val="00F32B9A"/>
    <w:rsid w:val="00F445FB"/>
    <w:rsid w:val="00F61581"/>
    <w:rsid w:val="00F61978"/>
    <w:rsid w:val="00F62048"/>
    <w:rsid w:val="00F64209"/>
    <w:rsid w:val="00F66272"/>
    <w:rsid w:val="00F76CFB"/>
    <w:rsid w:val="00F81F7D"/>
    <w:rsid w:val="00F84F8C"/>
    <w:rsid w:val="00F85CE1"/>
    <w:rsid w:val="00F874A5"/>
    <w:rsid w:val="00F87B9C"/>
    <w:rsid w:val="00F9343C"/>
    <w:rsid w:val="00F958B9"/>
    <w:rsid w:val="00F96E7F"/>
    <w:rsid w:val="00FA3E85"/>
    <w:rsid w:val="00FB30D8"/>
    <w:rsid w:val="00FB34C3"/>
    <w:rsid w:val="00FB4B56"/>
    <w:rsid w:val="00FB7829"/>
    <w:rsid w:val="00FB7AE5"/>
    <w:rsid w:val="00FC08D2"/>
    <w:rsid w:val="00FC2D86"/>
    <w:rsid w:val="00FC3C79"/>
    <w:rsid w:val="00FC7498"/>
    <w:rsid w:val="00FC7AA6"/>
    <w:rsid w:val="00FD657A"/>
    <w:rsid w:val="00FE02D0"/>
    <w:rsid w:val="00FE516F"/>
    <w:rsid w:val="00FE63E1"/>
    <w:rsid w:val="00FE65BD"/>
    <w:rsid w:val="00FE7000"/>
    <w:rsid w:val="00FF1CF5"/>
    <w:rsid w:val="00FF296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0E43"/>
    <w:rPr>
      <w:lang w:val="ru-RU" w:eastAsia="ru-RU"/>
    </w:rPr>
  </w:style>
  <w:style w:type="paragraph" w:styleId="1">
    <w:name w:val="heading 1"/>
    <w:basedOn w:val="a"/>
    <w:next w:val="a"/>
    <w:qFormat/>
    <w:rsid w:val="00DE501E"/>
    <w:pPr>
      <w:keepNext/>
      <w:jc w:val="center"/>
      <w:outlineLvl w:val="0"/>
    </w:pPr>
    <w:rPr>
      <w:b/>
      <w:color w:val="FF0000"/>
      <w:sz w:val="96"/>
    </w:rPr>
  </w:style>
  <w:style w:type="paragraph" w:styleId="2">
    <w:name w:val="heading 2"/>
    <w:basedOn w:val="a"/>
    <w:next w:val="a"/>
    <w:qFormat/>
    <w:rsid w:val="00DE501E"/>
    <w:pPr>
      <w:keepNext/>
      <w:jc w:val="both"/>
      <w:outlineLvl w:val="1"/>
    </w:pPr>
    <w:rPr>
      <w:b/>
      <w:sz w:val="22"/>
    </w:rPr>
  </w:style>
  <w:style w:type="paragraph" w:styleId="3">
    <w:name w:val="heading 3"/>
    <w:basedOn w:val="a"/>
    <w:next w:val="a"/>
    <w:qFormat/>
    <w:rsid w:val="00DE501E"/>
    <w:pPr>
      <w:keepNext/>
      <w:jc w:val="center"/>
      <w:outlineLvl w:val="2"/>
    </w:pPr>
    <w:rPr>
      <w:b/>
      <w:sz w:val="22"/>
      <w:u w:val="single"/>
    </w:rPr>
  </w:style>
  <w:style w:type="paragraph" w:styleId="4">
    <w:name w:val="heading 4"/>
    <w:basedOn w:val="a"/>
    <w:next w:val="a"/>
    <w:qFormat/>
    <w:rsid w:val="00DE501E"/>
    <w:pPr>
      <w:keepNext/>
      <w:jc w:val="center"/>
      <w:outlineLvl w:val="3"/>
    </w:pPr>
    <w:rPr>
      <w:b/>
      <w:sz w:val="22"/>
    </w:rPr>
  </w:style>
  <w:style w:type="paragraph" w:styleId="5">
    <w:name w:val="heading 5"/>
    <w:basedOn w:val="a"/>
    <w:next w:val="a"/>
    <w:qFormat/>
    <w:rsid w:val="00DE501E"/>
    <w:pPr>
      <w:keepNext/>
      <w:pBdr>
        <w:bottom w:val="single" w:sz="24" w:space="1" w:color="auto"/>
      </w:pBdr>
      <w:tabs>
        <w:tab w:val="left" w:pos="0"/>
      </w:tabs>
      <w:jc w:val="center"/>
      <w:outlineLvl w:val="4"/>
    </w:pPr>
    <w:rPr>
      <w:b/>
      <w:bCs/>
      <w:sz w:val="40"/>
      <w:lang w:val="uk-UA"/>
    </w:rPr>
  </w:style>
  <w:style w:type="paragraph" w:styleId="6">
    <w:name w:val="heading 6"/>
    <w:basedOn w:val="a"/>
    <w:next w:val="a"/>
    <w:qFormat/>
    <w:rsid w:val="00DE501E"/>
    <w:pPr>
      <w:keepNext/>
      <w:pBdr>
        <w:bottom w:val="single" w:sz="24" w:space="1" w:color="auto"/>
      </w:pBdr>
      <w:tabs>
        <w:tab w:val="left" w:pos="0"/>
      </w:tabs>
      <w:jc w:val="center"/>
      <w:outlineLvl w:val="5"/>
    </w:pPr>
    <w:rPr>
      <w:i/>
      <w:iCs/>
      <w:sz w:val="28"/>
    </w:rPr>
  </w:style>
  <w:style w:type="paragraph" w:styleId="7">
    <w:name w:val="heading 7"/>
    <w:basedOn w:val="a"/>
    <w:next w:val="a"/>
    <w:qFormat/>
    <w:rsid w:val="00DE501E"/>
    <w:pPr>
      <w:keepNext/>
      <w:jc w:val="right"/>
      <w:outlineLvl w:val="6"/>
    </w:pPr>
    <w:rPr>
      <w:b/>
      <w:sz w:val="22"/>
    </w:rPr>
  </w:style>
  <w:style w:type="paragraph" w:styleId="8">
    <w:name w:val="heading 8"/>
    <w:basedOn w:val="a"/>
    <w:next w:val="a"/>
    <w:qFormat/>
    <w:rsid w:val="00DE501E"/>
    <w:pPr>
      <w:keepNext/>
      <w:jc w:val="center"/>
      <w:outlineLvl w:val="7"/>
    </w:pPr>
    <w:rPr>
      <w:b/>
      <w:sz w:val="24"/>
      <w:u w:val="single"/>
      <w:lang w:val="uk-UA"/>
    </w:rPr>
  </w:style>
  <w:style w:type="paragraph" w:styleId="9">
    <w:name w:val="heading 9"/>
    <w:basedOn w:val="a"/>
    <w:next w:val="a"/>
    <w:qFormat/>
    <w:rsid w:val="00DE501E"/>
    <w:pPr>
      <w:keepNext/>
      <w:jc w:val="both"/>
      <w:outlineLvl w:val="8"/>
    </w:pPr>
    <w:rPr>
      <w:i/>
      <w:color w:val="FF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E501E"/>
    <w:pPr>
      <w:jc w:val="center"/>
    </w:pPr>
    <w:rPr>
      <w:color w:val="0000FF"/>
      <w:sz w:val="32"/>
    </w:rPr>
  </w:style>
  <w:style w:type="paragraph" w:styleId="20">
    <w:name w:val="Body Text 2"/>
    <w:basedOn w:val="a"/>
    <w:link w:val="21"/>
    <w:rsid w:val="00DE501E"/>
    <w:pPr>
      <w:jc w:val="both"/>
    </w:pPr>
    <w:rPr>
      <w:sz w:val="22"/>
    </w:rPr>
  </w:style>
  <w:style w:type="paragraph" w:styleId="a4">
    <w:name w:val="header"/>
    <w:basedOn w:val="a"/>
    <w:rsid w:val="00DE501E"/>
    <w:pPr>
      <w:tabs>
        <w:tab w:val="center" w:pos="4153"/>
        <w:tab w:val="right" w:pos="8306"/>
      </w:tabs>
    </w:pPr>
  </w:style>
  <w:style w:type="character" w:styleId="a5">
    <w:name w:val="page number"/>
    <w:basedOn w:val="a0"/>
    <w:rsid w:val="00DE501E"/>
  </w:style>
  <w:style w:type="paragraph" w:styleId="a6">
    <w:name w:val="Body Text Indent"/>
    <w:basedOn w:val="a"/>
    <w:rsid w:val="00DE501E"/>
    <w:pPr>
      <w:ind w:firstLine="708"/>
      <w:jc w:val="both"/>
    </w:pPr>
    <w:rPr>
      <w:sz w:val="22"/>
    </w:rPr>
  </w:style>
  <w:style w:type="paragraph" w:styleId="30">
    <w:name w:val="Body Text 3"/>
    <w:basedOn w:val="a"/>
    <w:rsid w:val="00DE501E"/>
    <w:pPr>
      <w:jc w:val="both"/>
    </w:pPr>
    <w:rPr>
      <w:b/>
      <w:color w:val="FF0000"/>
      <w:sz w:val="22"/>
    </w:rPr>
  </w:style>
  <w:style w:type="paragraph" w:styleId="a7">
    <w:name w:val="Plain Text"/>
    <w:basedOn w:val="a"/>
    <w:rsid w:val="00DE501E"/>
    <w:rPr>
      <w:rFonts w:ascii="Courier New" w:hAnsi="Courier New"/>
    </w:rPr>
  </w:style>
  <w:style w:type="paragraph" w:styleId="22">
    <w:name w:val="Body Text Indent 2"/>
    <w:basedOn w:val="a"/>
    <w:link w:val="23"/>
    <w:rsid w:val="00DE501E"/>
    <w:pPr>
      <w:ind w:left="360"/>
      <w:jc w:val="both"/>
    </w:pPr>
    <w:rPr>
      <w:sz w:val="22"/>
      <w:lang w:val="uk-UA"/>
    </w:rPr>
  </w:style>
  <w:style w:type="paragraph" w:styleId="31">
    <w:name w:val="Body Text Indent 3"/>
    <w:basedOn w:val="a"/>
    <w:link w:val="32"/>
    <w:rsid w:val="00DE501E"/>
    <w:pPr>
      <w:ind w:firstLine="720"/>
      <w:jc w:val="both"/>
    </w:pPr>
    <w:rPr>
      <w:sz w:val="22"/>
      <w:lang w:val="uk-UA"/>
    </w:rPr>
  </w:style>
  <w:style w:type="paragraph" w:styleId="a8">
    <w:name w:val="footer"/>
    <w:basedOn w:val="a"/>
    <w:rsid w:val="00DE501E"/>
    <w:pPr>
      <w:tabs>
        <w:tab w:val="center" w:pos="4677"/>
        <w:tab w:val="right" w:pos="9355"/>
      </w:tabs>
    </w:pPr>
  </w:style>
  <w:style w:type="character" w:styleId="a9">
    <w:name w:val="Hyperlink"/>
    <w:rsid w:val="00DE501E"/>
    <w:rPr>
      <w:color w:val="0000FF"/>
      <w:u w:val="single"/>
    </w:rPr>
  </w:style>
  <w:style w:type="paragraph" w:customStyle="1" w:styleId="aa">
    <w:name w:val="Знак"/>
    <w:basedOn w:val="a"/>
    <w:rsid w:val="00DE501E"/>
    <w:rPr>
      <w:rFonts w:ascii="Verdana" w:hAnsi="Verdana" w:cs="Verdana"/>
      <w:lang w:val="en-US" w:eastAsia="en-US"/>
    </w:rPr>
  </w:style>
  <w:style w:type="paragraph" w:styleId="ab">
    <w:name w:val="footnote text"/>
    <w:basedOn w:val="a"/>
    <w:semiHidden/>
    <w:rsid w:val="00EB524C"/>
    <w:rPr>
      <w:lang w:val="uk-UA"/>
    </w:rPr>
  </w:style>
  <w:style w:type="character" w:styleId="ac">
    <w:name w:val="footnote reference"/>
    <w:semiHidden/>
    <w:rsid w:val="00EB524C"/>
    <w:rPr>
      <w:vertAlign w:val="superscript"/>
    </w:rPr>
  </w:style>
  <w:style w:type="paragraph" w:styleId="ad">
    <w:name w:val="Revision"/>
    <w:hidden/>
    <w:uiPriority w:val="99"/>
    <w:semiHidden/>
    <w:rsid w:val="00637B61"/>
    <w:rPr>
      <w:lang w:val="ru-RU" w:eastAsia="ru-RU"/>
    </w:rPr>
  </w:style>
  <w:style w:type="paragraph" w:styleId="ae">
    <w:name w:val="Balloon Text"/>
    <w:basedOn w:val="a"/>
    <w:link w:val="af"/>
    <w:rsid w:val="00637B61"/>
    <w:rPr>
      <w:rFonts w:ascii="Tahoma" w:hAnsi="Tahoma"/>
      <w:sz w:val="16"/>
      <w:szCs w:val="16"/>
    </w:rPr>
  </w:style>
  <w:style w:type="character" w:customStyle="1" w:styleId="af">
    <w:name w:val="Текст выноски Знак"/>
    <w:link w:val="ae"/>
    <w:rsid w:val="00637B61"/>
    <w:rPr>
      <w:rFonts w:ascii="Tahoma" w:hAnsi="Tahoma" w:cs="Tahoma"/>
      <w:sz w:val="16"/>
      <w:szCs w:val="16"/>
    </w:rPr>
  </w:style>
  <w:style w:type="character" w:customStyle="1" w:styleId="21">
    <w:name w:val="Основной текст 2 Знак"/>
    <w:link w:val="20"/>
    <w:rsid w:val="00696F4B"/>
    <w:rPr>
      <w:sz w:val="22"/>
    </w:rPr>
  </w:style>
  <w:style w:type="paragraph" w:styleId="af0">
    <w:name w:val="List Paragraph"/>
    <w:basedOn w:val="a"/>
    <w:qFormat/>
    <w:rsid w:val="00200E43"/>
    <w:pPr>
      <w:ind w:left="708"/>
    </w:pPr>
  </w:style>
  <w:style w:type="paragraph" w:customStyle="1" w:styleId="WW-2">
    <w:name w:val="WW-Основной текст с отступом 2"/>
    <w:basedOn w:val="a"/>
    <w:rsid w:val="008156AA"/>
    <w:pPr>
      <w:ind w:firstLine="709"/>
      <w:jc w:val="both"/>
    </w:pPr>
    <w:rPr>
      <w:sz w:val="24"/>
      <w:szCs w:val="24"/>
      <w:lang w:val="uk-UA" w:eastAsia="ar-SA"/>
    </w:rPr>
  </w:style>
  <w:style w:type="character" w:customStyle="1" w:styleId="HTML">
    <w:name w:val="Стандартный HTML Знак"/>
    <w:link w:val="HTML0"/>
    <w:locked/>
    <w:rsid w:val="008156AA"/>
    <w:rPr>
      <w:rFonts w:ascii="Courier New" w:hAnsi="Courier New" w:cs="Courier New"/>
      <w:sz w:val="24"/>
      <w:szCs w:val="24"/>
    </w:rPr>
  </w:style>
  <w:style w:type="paragraph" w:styleId="HTML0">
    <w:name w:val="HTML Preformatted"/>
    <w:basedOn w:val="a"/>
    <w:link w:val="HTML"/>
    <w:rsid w:val="0081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4"/>
      <w:szCs w:val="24"/>
    </w:rPr>
  </w:style>
  <w:style w:type="character" w:customStyle="1" w:styleId="HTML1">
    <w:name w:val="Стандартный HTML Знак1"/>
    <w:rsid w:val="008156AA"/>
    <w:rPr>
      <w:rFonts w:ascii="Courier New" w:hAnsi="Courier New" w:cs="Courier New"/>
      <w:lang w:val="ru-RU" w:eastAsia="ru-RU"/>
    </w:rPr>
  </w:style>
  <w:style w:type="paragraph" w:customStyle="1" w:styleId="10">
    <w:name w:val="Основной текст с отступом1"/>
    <w:basedOn w:val="a"/>
    <w:link w:val="af1"/>
    <w:rsid w:val="001B3684"/>
    <w:pPr>
      <w:ind w:firstLine="567"/>
      <w:jc w:val="both"/>
    </w:pPr>
    <w:rPr>
      <w:sz w:val="24"/>
      <w:szCs w:val="24"/>
    </w:rPr>
  </w:style>
  <w:style w:type="character" w:customStyle="1" w:styleId="af1">
    <w:name w:val="Основной текст с отступом Знак"/>
    <w:link w:val="10"/>
    <w:rsid w:val="001B3684"/>
    <w:rPr>
      <w:sz w:val="24"/>
      <w:szCs w:val="24"/>
    </w:rPr>
  </w:style>
  <w:style w:type="paragraph" w:customStyle="1" w:styleId="310">
    <w:name w:val="Основной текст с отступом 31"/>
    <w:basedOn w:val="a"/>
    <w:rsid w:val="007668FB"/>
    <w:pPr>
      <w:suppressAutoHyphens/>
      <w:ind w:left="720"/>
      <w:jc w:val="right"/>
    </w:pPr>
    <w:rPr>
      <w:lang w:val="uk-UA" w:eastAsia="ar-SA"/>
    </w:rPr>
  </w:style>
  <w:style w:type="paragraph" w:customStyle="1" w:styleId="xfmc1">
    <w:name w:val="xfmc1"/>
    <w:basedOn w:val="a"/>
    <w:rsid w:val="003E6766"/>
    <w:pPr>
      <w:spacing w:before="100" w:beforeAutospacing="1" w:after="100" w:afterAutospacing="1"/>
    </w:pPr>
    <w:rPr>
      <w:sz w:val="24"/>
      <w:szCs w:val="24"/>
    </w:rPr>
  </w:style>
  <w:style w:type="paragraph" w:styleId="af2">
    <w:name w:val="Normal (Web)"/>
    <w:basedOn w:val="a"/>
    <w:uiPriority w:val="99"/>
    <w:unhideWhenUsed/>
    <w:rsid w:val="003E6766"/>
    <w:pPr>
      <w:spacing w:before="100" w:beforeAutospacing="1" w:after="100" w:afterAutospacing="1"/>
    </w:pPr>
    <w:rPr>
      <w:sz w:val="24"/>
      <w:szCs w:val="24"/>
    </w:rPr>
  </w:style>
  <w:style w:type="character" w:customStyle="1" w:styleId="apple-converted-space">
    <w:name w:val="apple-converted-space"/>
    <w:rsid w:val="003E6766"/>
  </w:style>
  <w:style w:type="character" w:customStyle="1" w:styleId="11">
    <w:name w:val="Основной текст + 11"/>
    <w:aliases w:val="5 pt"/>
    <w:uiPriority w:val="99"/>
    <w:rsid w:val="009533F9"/>
    <w:rPr>
      <w:rFonts w:ascii="Times New Roman" w:hAnsi="Times New Roman" w:cs="Times New Roman"/>
      <w:sz w:val="23"/>
      <w:szCs w:val="23"/>
      <w:u w:val="none"/>
    </w:rPr>
  </w:style>
  <w:style w:type="character" w:customStyle="1" w:styleId="23">
    <w:name w:val="Основной текст с отступом 2 Знак"/>
    <w:link w:val="22"/>
    <w:rsid w:val="00CA3A9F"/>
    <w:rPr>
      <w:sz w:val="22"/>
      <w:lang w:val="uk-UA"/>
    </w:rPr>
  </w:style>
  <w:style w:type="paragraph" w:customStyle="1" w:styleId="210">
    <w:name w:val="Основной текст с отступом 21"/>
    <w:basedOn w:val="a"/>
    <w:rsid w:val="005142E6"/>
    <w:pPr>
      <w:suppressAutoHyphens/>
      <w:ind w:firstLine="709"/>
      <w:jc w:val="both"/>
    </w:pPr>
    <w:rPr>
      <w:sz w:val="28"/>
      <w:lang w:val="uk-UA" w:eastAsia="ar-SA"/>
    </w:rPr>
  </w:style>
  <w:style w:type="character" w:customStyle="1" w:styleId="32">
    <w:name w:val="Основной текст с отступом 3 Знак"/>
    <w:link w:val="31"/>
    <w:rsid w:val="001F4754"/>
    <w:rPr>
      <w:sz w:val="22"/>
      <w:lang w:val="uk-UA"/>
    </w:rPr>
  </w:style>
  <w:style w:type="paragraph" w:styleId="af3">
    <w:name w:val="Title"/>
    <w:basedOn w:val="a"/>
    <w:link w:val="af4"/>
    <w:qFormat/>
    <w:rsid w:val="00F62048"/>
    <w:pPr>
      <w:shd w:val="clear" w:color="auto" w:fill="FFFFFF"/>
      <w:tabs>
        <w:tab w:val="left" w:pos="709"/>
      </w:tabs>
      <w:spacing w:line="274" w:lineRule="exact"/>
      <w:ind w:firstLine="567"/>
      <w:jc w:val="center"/>
    </w:pPr>
    <w:rPr>
      <w:color w:val="000000"/>
      <w:spacing w:val="-11"/>
      <w:sz w:val="28"/>
      <w:lang w:val="uk-UA"/>
    </w:rPr>
  </w:style>
  <w:style w:type="character" w:customStyle="1" w:styleId="af4">
    <w:name w:val="Название Знак"/>
    <w:basedOn w:val="a0"/>
    <w:link w:val="af3"/>
    <w:rsid w:val="00F62048"/>
    <w:rPr>
      <w:color w:val="000000"/>
      <w:spacing w:val="-11"/>
      <w:sz w:val="28"/>
      <w:shd w:val="clear" w:color="auto" w:fill="FFFFFF"/>
      <w:lang w:eastAsia="ru-RU"/>
    </w:rPr>
  </w:style>
  <w:style w:type="character" w:styleId="af5">
    <w:name w:val="Emphasis"/>
    <w:uiPriority w:val="20"/>
    <w:qFormat/>
    <w:rsid w:val="00F62048"/>
    <w:rPr>
      <w:i/>
      <w:iCs/>
    </w:rPr>
  </w:style>
  <w:style w:type="paragraph" w:customStyle="1" w:styleId="Default">
    <w:name w:val="Default"/>
    <w:rsid w:val="00F62048"/>
    <w:pPr>
      <w:autoSpaceDE w:val="0"/>
      <w:autoSpaceDN w:val="0"/>
      <w:adjustRightInd w:val="0"/>
      <w:jc w:val="both"/>
    </w:pPr>
    <w:rPr>
      <w:rFonts w:eastAsia="Calibri"/>
      <w:color w:val="000000"/>
      <w:sz w:val="24"/>
      <w:szCs w:val="24"/>
      <w:lang w:val="ru-RU" w:eastAsia="en-US"/>
    </w:rPr>
  </w:style>
  <w:style w:type="paragraph" w:customStyle="1" w:styleId="12">
    <w:name w:val="Абзац списка1"/>
    <w:basedOn w:val="a"/>
    <w:rsid w:val="00F62048"/>
    <w:pPr>
      <w:ind w:left="720"/>
      <w:contextualSpacing/>
      <w:jc w:val="both"/>
    </w:pPr>
    <w:rPr>
      <w:rFonts w:eastAsia="Calibri"/>
      <w:sz w:val="24"/>
      <w:szCs w:val="24"/>
    </w:rPr>
  </w:style>
  <w:style w:type="character" w:customStyle="1" w:styleId="80">
    <w:name w:val="Основной текст (8)"/>
    <w:rsid w:val="00F62048"/>
    <w:rPr>
      <w:rFonts w:ascii="Times New Roman" w:eastAsia="Times New Roman" w:hAnsi="Times New Roman" w:cs="Times New Roman"/>
      <w:b w:val="0"/>
      <w:bCs w:val="0"/>
      <w:i/>
      <w:iCs/>
      <w:smallCaps w:val="0"/>
      <w:strike w:val="0"/>
      <w:color w:val="000000"/>
      <w:spacing w:val="0"/>
      <w:w w:val="100"/>
      <w:position w:val="0"/>
      <w:sz w:val="19"/>
      <w:szCs w:val="19"/>
      <w:u w:val="none"/>
      <w:lang w:val="uk-UA"/>
    </w:rPr>
  </w:style>
  <w:style w:type="paragraph" w:customStyle="1" w:styleId="af6">
    <w:name w:val="Знак Знак Знак"/>
    <w:basedOn w:val="a"/>
    <w:rsid w:val="00F62048"/>
    <w:rPr>
      <w:rFonts w:ascii="Verdana" w:hAnsi="Verdana" w:cs="Verdana"/>
      <w:lang w:val="en-US" w:eastAsia="en-US"/>
    </w:rPr>
  </w:style>
  <w:style w:type="paragraph" w:customStyle="1" w:styleId="st2">
    <w:name w:val="st2"/>
    <w:rsid w:val="0098308B"/>
    <w:pPr>
      <w:autoSpaceDE w:val="0"/>
      <w:autoSpaceDN w:val="0"/>
      <w:adjustRightInd w:val="0"/>
      <w:spacing w:after="150"/>
      <w:ind w:firstLine="450"/>
      <w:jc w:val="both"/>
    </w:pPr>
    <w:rPr>
      <w:sz w:val="24"/>
      <w:szCs w:val="24"/>
      <w:lang w:val="ru-RU"/>
    </w:rPr>
  </w:style>
  <w:style w:type="paragraph" w:customStyle="1" w:styleId="13">
    <w:name w:val="Название объекта1"/>
    <w:basedOn w:val="a"/>
    <w:rsid w:val="0098308B"/>
    <w:pPr>
      <w:suppressAutoHyphens/>
      <w:spacing w:after="120"/>
      <w:jc w:val="center"/>
    </w:pPr>
    <w:rPr>
      <w:sz w:val="24"/>
      <w:lang w:val="uk-UA" w:eastAsia="zh-CN"/>
    </w:rPr>
  </w:style>
  <w:style w:type="character" w:customStyle="1" w:styleId="notranslate">
    <w:name w:val="notranslate"/>
    <w:basedOn w:val="a0"/>
    <w:rsid w:val="0098308B"/>
  </w:style>
  <w:style w:type="paragraph" w:customStyle="1" w:styleId="bodytext">
    <w:name w:val="bodytext"/>
    <w:basedOn w:val="a"/>
    <w:rsid w:val="0098308B"/>
    <w:pPr>
      <w:spacing w:before="100" w:beforeAutospacing="1" w:after="100" w:afterAutospacing="1"/>
    </w:pPr>
    <w:rPr>
      <w:sz w:val="24"/>
      <w:szCs w:val="24"/>
    </w:rPr>
  </w:style>
  <w:style w:type="character" w:customStyle="1" w:styleId="af7">
    <w:name w:val="Основной текст_"/>
    <w:link w:val="14"/>
    <w:locked/>
    <w:rsid w:val="0098308B"/>
    <w:rPr>
      <w:sz w:val="23"/>
      <w:shd w:val="clear" w:color="auto" w:fill="FFFFFF"/>
    </w:rPr>
  </w:style>
  <w:style w:type="paragraph" w:customStyle="1" w:styleId="14">
    <w:name w:val="Основной текст1"/>
    <w:basedOn w:val="a"/>
    <w:link w:val="af7"/>
    <w:rsid w:val="0098308B"/>
    <w:pPr>
      <w:shd w:val="clear" w:color="auto" w:fill="FFFFFF"/>
      <w:spacing w:before="240" w:after="1980" w:line="240" w:lineRule="atLeast"/>
      <w:ind w:hanging="440"/>
      <w:jc w:val="center"/>
    </w:pPr>
    <w:rPr>
      <w:sz w:val="23"/>
      <w:shd w:val="clear" w:color="auto" w:fill="FFFFFF"/>
      <w:lang w:val="uk-UA" w:eastAsia="uk-UA"/>
    </w:rPr>
  </w:style>
  <w:style w:type="paragraph" w:customStyle="1" w:styleId="af8">
    <w:name w:val="Обычный + По ширине"/>
    <w:aliases w:val="Слева:  0,63 см,Выступ:  0"/>
    <w:basedOn w:val="a"/>
    <w:rsid w:val="0098308B"/>
    <w:pPr>
      <w:tabs>
        <w:tab w:val="left" w:pos="284"/>
      </w:tabs>
      <w:spacing w:after="200" w:line="276" w:lineRule="auto"/>
      <w:jc w:val="both"/>
    </w:pPr>
    <w:rPr>
      <w:bCs/>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0E43"/>
    <w:rPr>
      <w:lang w:val="ru-RU" w:eastAsia="ru-RU"/>
    </w:rPr>
  </w:style>
  <w:style w:type="paragraph" w:styleId="1">
    <w:name w:val="heading 1"/>
    <w:basedOn w:val="a"/>
    <w:next w:val="a"/>
    <w:qFormat/>
    <w:pPr>
      <w:keepNext/>
      <w:jc w:val="center"/>
      <w:outlineLvl w:val="0"/>
    </w:pPr>
    <w:rPr>
      <w:b/>
      <w:color w:val="FF0000"/>
      <w:sz w:val="96"/>
    </w:rPr>
  </w:style>
  <w:style w:type="paragraph" w:styleId="2">
    <w:name w:val="heading 2"/>
    <w:basedOn w:val="a"/>
    <w:next w:val="a"/>
    <w:qFormat/>
    <w:pPr>
      <w:keepNext/>
      <w:jc w:val="both"/>
      <w:outlineLvl w:val="1"/>
    </w:pPr>
    <w:rPr>
      <w:b/>
      <w:sz w:val="22"/>
    </w:rPr>
  </w:style>
  <w:style w:type="paragraph" w:styleId="3">
    <w:name w:val="heading 3"/>
    <w:basedOn w:val="a"/>
    <w:next w:val="a"/>
    <w:qFormat/>
    <w:pPr>
      <w:keepNext/>
      <w:jc w:val="center"/>
      <w:outlineLvl w:val="2"/>
    </w:pPr>
    <w:rPr>
      <w:b/>
      <w:sz w:val="22"/>
      <w:u w:val="single"/>
    </w:rPr>
  </w:style>
  <w:style w:type="paragraph" w:styleId="4">
    <w:name w:val="heading 4"/>
    <w:basedOn w:val="a"/>
    <w:next w:val="a"/>
    <w:qFormat/>
    <w:pPr>
      <w:keepNext/>
      <w:jc w:val="center"/>
      <w:outlineLvl w:val="3"/>
    </w:pPr>
    <w:rPr>
      <w:b/>
      <w:sz w:val="22"/>
    </w:rPr>
  </w:style>
  <w:style w:type="paragraph" w:styleId="5">
    <w:name w:val="heading 5"/>
    <w:basedOn w:val="a"/>
    <w:next w:val="a"/>
    <w:qFormat/>
    <w:pPr>
      <w:keepNext/>
      <w:pBdr>
        <w:bottom w:val="single" w:sz="24" w:space="1" w:color="auto"/>
      </w:pBdr>
      <w:tabs>
        <w:tab w:val="left" w:pos="0"/>
      </w:tabs>
      <w:jc w:val="center"/>
      <w:outlineLvl w:val="4"/>
    </w:pPr>
    <w:rPr>
      <w:b/>
      <w:bCs/>
      <w:sz w:val="40"/>
      <w:lang w:val="uk-UA"/>
    </w:rPr>
  </w:style>
  <w:style w:type="paragraph" w:styleId="6">
    <w:name w:val="heading 6"/>
    <w:basedOn w:val="a"/>
    <w:next w:val="a"/>
    <w:qFormat/>
    <w:pPr>
      <w:keepNext/>
      <w:pBdr>
        <w:bottom w:val="single" w:sz="24" w:space="1" w:color="auto"/>
      </w:pBdr>
      <w:tabs>
        <w:tab w:val="left" w:pos="0"/>
      </w:tabs>
      <w:jc w:val="center"/>
      <w:outlineLvl w:val="5"/>
    </w:pPr>
    <w:rPr>
      <w:i/>
      <w:iCs/>
      <w:sz w:val="28"/>
    </w:rPr>
  </w:style>
  <w:style w:type="paragraph" w:styleId="7">
    <w:name w:val="heading 7"/>
    <w:basedOn w:val="a"/>
    <w:next w:val="a"/>
    <w:qFormat/>
    <w:pPr>
      <w:keepNext/>
      <w:jc w:val="right"/>
      <w:outlineLvl w:val="6"/>
    </w:pPr>
    <w:rPr>
      <w:b/>
      <w:sz w:val="22"/>
    </w:rPr>
  </w:style>
  <w:style w:type="paragraph" w:styleId="8">
    <w:name w:val="heading 8"/>
    <w:basedOn w:val="a"/>
    <w:next w:val="a"/>
    <w:qFormat/>
    <w:pPr>
      <w:keepNext/>
      <w:jc w:val="center"/>
      <w:outlineLvl w:val="7"/>
    </w:pPr>
    <w:rPr>
      <w:b/>
      <w:sz w:val="24"/>
      <w:u w:val="single"/>
      <w:lang w:val="uk-UA"/>
    </w:rPr>
  </w:style>
  <w:style w:type="paragraph" w:styleId="9">
    <w:name w:val="heading 9"/>
    <w:basedOn w:val="a"/>
    <w:next w:val="a"/>
    <w:qFormat/>
    <w:pPr>
      <w:keepNext/>
      <w:jc w:val="both"/>
      <w:outlineLvl w:val="8"/>
    </w:pPr>
    <w:rPr>
      <w:i/>
      <w:color w:val="FF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color w:val="0000FF"/>
      <w:sz w:val="32"/>
    </w:rPr>
  </w:style>
  <w:style w:type="paragraph" w:styleId="20">
    <w:name w:val="Body Text 2"/>
    <w:basedOn w:val="a"/>
    <w:link w:val="21"/>
    <w:pPr>
      <w:jc w:val="both"/>
    </w:pPr>
    <w:rPr>
      <w:sz w:val="22"/>
      <w:lang w:val="x-none" w:eastAsia="x-none"/>
    </w:rPr>
  </w:style>
  <w:style w:type="paragraph" w:styleId="a4">
    <w:name w:val="header"/>
    <w:basedOn w:val="a"/>
    <w:pPr>
      <w:tabs>
        <w:tab w:val="center" w:pos="4153"/>
        <w:tab w:val="right" w:pos="8306"/>
      </w:tabs>
    </w:pPr>
  </w:style>
  <w:style w:type="character" w:styleId="a5">
    <w:name w:val="page number"/>
    <w:basedOn w:val="a0"/>
  </w:style>
  <w:style w:type="paragraph" w:styleId="a6">
    <w:name w:val="Body Text Indent"/>
    <w:basedOn w:val="a"/>
    <w:pPr>
      <w:ind w:firstLine="708"/>
      <w:jc w:val="both"/>
    </w:pPr>
    <w:rPr>
      <w:sz w:val="22"/>
    </w:rPr>
  </w:style>
  <w:style w:type="paragraph" w:styleId="30">
    <w:name w:val="Body Text 3"/>
    <w:basedOn w:val="a"/>
    <w:pPr>
      <w:jc w:val="both"/>
    </w:pPr>
    <w:rPr>
      <w:b/>
      <w:color w:val="FF0000"/>
      <w:sz w:val="22"/>
    </w:rPr>
  </w:style>
  <w:style w:type="paragraph" w:styleId="a7">
    <w:name w:val="Plain Text"/>
    <w:basedOn w:val="a"/>
    <w:rPr>
      <w:rFonts w:ascii="Courier New" w:hAnsi="Courier New"/>
    </w:rPr>
  </w:style>
  <w:style w:type="paragraph" w:styleId="22">
    <w:name w:val="Body Text Indent 2"/>
    <w:basedOn w:val="a"/>
    <w:link w:val="23"/>
    <w:pPr>
      <w:ind w:left="360"/>
      <w:jc w:val="both"/>
    </w:pPr>
    <w:rPr>
      <w:sz w:val="22"/>
      <w:lang w:val="uk-UA" w:eastAsia="x-none"/>
    </w:rPr>
  </w:style>
  <w:style w:type="paragraph" w:styleId="31">
    <w:name w:val="Body Text Indent 3"/>
    <w:basedOn w:val="a"/>
    <w:link w:val="32"/>
    <w:pPr>
      <w:ind w:firstLine="720"/>
      <w:jc w:val="both"/>
    </w:pPr>
    <w:rPr>
      <w:sz w:val="22"/>
      <w:lang w:val="uk-UA"/>
    </w:rPr>
  </w:style>
  <w:style w:type="paragraph" w:styleId="a8">
    <w:name w:val="footer"/>
    <w:basedOn w:val="a"/>
    <w:pPr>
      <w:tabs>
        <w:tab w:val="center" w:pos="4677"/>
        <w:tab w:val="right" w:pos="9355"/>
      </w:tabs>
    </w:pPr>
  </w:style>
  <w:style w:type="character" w:styleId="a9">
    <w:name w:val="Hyperlink"/>
    <w:rPr>
      <w:color w:val="0000FF"/>
      <w:u w:val="single"/>
    </w:rPr>
  </w:style>
  <w:style w:type="paragraph" w:customStyle="1" w:styleId="aa">
    <w:name w:val="Знак"/>
    <w:basedOn w:val="a"/>
    <w:rPr>
      <w:rFonts w:ascii="Verdana" w:hAnsi="Verdana" w:cs="Verdana"/>
      <w:lang w:val="en-US" w:eastAsia="en-US"/>
    </w:rPr>
  </w:style>
  <w:style w:type="paragraph" w:styleId="ab">
    <w:name w:val="footnote text"/>
    <w:basedOn w:val="a"/>
    <w:semiHidden/>
    <w:rsid w:val="00EB524C"/>
    <w:rPr>
      <w:lang w:val="uk-UA"/>
    </w:rPr>
  </w:style>
  <w:style w:type="character" w:styleId="ac">
    <w:name w:val="footnote reference"/>
    <w:semiHidden/>
    <w:rsid w:val="00EB524C"/>
    <w:rPr>
      <w:vertAlign w:val="superscript"/>
    </w:rPr>
  </w:style>
  <w:style w:type="paragraph" w:styleId="ad">
    <w:name w:val="Revision"/>
    <w:hidden/>
    <w:uiPriority w:val="99"/>
    <w:semiHidden/>
    <w:rsid w:val="00637B61"/>
    <w:rPr>
      <w:lang w:val="ru-RU" w:eastAsia="ru-RU"/>
    </w:rPr>
  </w:style>
  <w:style w:type="paragraph" w:styleId="ae">
    <w:name w:val="Balloon Text"/>
    <w:basedOn w:val="a"/>
    <w:link w:val="af"/>
    <w:rsid w:val="00637B61"/>
    <w:rPr>
      <w:rFonts w:ascii="Tahoma" w:hAnsi="Tahoma"/>
      <w:sz w:val="16"/>
      <w:szCs w:val="16"/>
      <w:lang w:val="x-none" w:eastAsia="x-none"/>
    </w:rPr>
  </w:style>
  <w:style w:type="character" w:customStyle="1" w:styleId="af">
    <w:name w:val="Текст выноски Знак"/>
    <w:link w:val="ae"/>
    <w:rsid w:val="00637B61"/>
    <w:rPr>
      <w:rFonts w:ascii="Tahoma" w:hAnsi="Tahoma" w:cs="Tahoma"/>
      <w:sz w:val="16"/>
      <w:szCs w:val="16"/>
    </w:rPr>
  </w:style>
  <w:style w:type="character" w:customStyle="1" w:styleId="21">
    <w:name w:val="Основной текст 2 Знак"/>
    <w:link w:val="20"/>
    <w:rsid w:val="00696F4B"/>
    <w:rPr>
      <w:sz w:val="22"/>
    </w:rPr>
  </w:style>
  <w:style w:type="paragraph" w:styleId="af0">
    <w:name w:val="List Paragraph"/>
    <w:basedOn w:val="a"/>
    <w:qFormat/>
    <w:rsid w:val="00200E43"/>
    <w:pPr>
      <w:ind w:left="708"/>
    </w:pPr>
  </w:style>
  <w:style w:type="paragraph" w:customStyle="1" w:styleId="WW-2">
    <w:name w:val="WW-Основной текст с отступом 2"/>
    <w:basedOn w:val="a"/>
    <w:rsid w:val="008156AA"/>
    <w:pPr>
      <w:ind w:firstLine="709"/>
      <w:jc w:val="both"/>
    </w:pPr>
    <w:rPr>
      <w:sz w:val="24"/>
      <w:szCs w:val="24"/>
      <w:lang w:val="uk-UA" w:eastAsia="ar-SA"/>
    </w:rPr>
  </w:style>
  <w:style w:type="character" w:customStyle="1" w:styleId="HTML">
    <w:name w:val="Стандартный HTML Знак"/>
    <w:link w:val="HTML0"/>
    <w:locked/>
    <w:rsid w:val="008156AA"/>
    <w:rPr>
      <w:rFonts w:ascii="Courier New" w:hAnsi="Courier New" w:cs="Courier New"/>
      <w:sz w:val="24"/>
      <w:szCs w:val="24"/>
    </w:rPr>
  </w:style>
  <w:style w:type="paragraph" w:styleId="HTML0">
    <w:name w:val="HTML Preformatted"/>
    <w:basedOn w:val="a"/>
    <w:link w:val="HTML"/>
    <w:rsid w:val="0081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4"/>
      <w:szCs w:val="24"/>
      <w:lang w:val="x-none" w:eastAsia="x-none"/>
    </w:rPr>
  </w:style>
  <w:style w:type="character" w:customStyle="1" w:styleId="HTML1">
    <w:name w:val="Стандартный HTML Знак1"/>
    <w:rsid w:val="008156AA"/>
    <w:rPr>
      <w:rFonts w:ascii="Courier New" w:hAnsi="Courier New" w:cs="Courier New"/>
      <w:lang w:val="ru-RU" w:eastAsia="ru-RU"/>
    </w:rPr>
  </w:style>
  <w:style w:type="paragraph" w:customStyle="1" w:styleId="10">
    <w:name w:val="Основной текст с отступом1"/>
    <w:basedOn w:val="a"/>
    <w:link w:val="af1"/>
    <w:rsid w:val="001B3684"/>
    <w:pPr>
      <w:ind w:firstLine="567"/>
      <w:jc w:val="both"/>
    </w:pPr>
    <w:rPr>
      <w:sz w:val="24"/>
      <w:szCs w:val="24"/>
      <w:lang w:val="x-none" w:eastAsia="x-none"/>
    </w:rPr>
  </w:style>
  <w:style w:type="character" w:customStyle="1" w:styleId="af1">
    <w:name w:val="Основной текст с отступом Знак"/>
    <w:link w:val="10"/>
    <w:rsid w:val="001B3684"/>
    <w:rPr>
      <w:sz w:val="24"/>
      <w:szCs w:val="24"/>
      <w:lang w:val="x-none" w:eastAsia="x-none"/>
    </w:rPr>
  </w:style>
  <w:style w:type="paragraph" w:customStyle="1" w:styleId="310">
    <w:name w:val="Основной текст с отступом 31"/>
    <w:basedOn w:val="a"/>
    <w:rsid w:val="007668FB"/>
    <w:pPr>
      <w:suppressAutoHyphens/>
      <w:ind w:left="720"/>
      <w:jc w:val="right"/>
    </w:pPr>
    <w:rPr>
      <w:lang w:val="uk-UA" w:eastAsia="ar-SA"/>
    </w:rPr>
  </w:style>
  <w:style w:type="paragraph" w:customStyle="1" w:styleId="xfmc1">
    <w:name w:val="xfmc1"/>
    <w:basedOn w:val="a"/>
    <w:rsid w:val="003E6766"/>
    <w:pPr>
      <w:spacing w:before="100" w:beforeAutospacing="1" w:after="100" w:afterAutospacing="1"/>
    </w:pPr>
    <w:rPr>
      <w:sz w:val="24"/>
      <w:szCs w:val="24"/>
    </w:rPr>
  </w:style>
  <w:style w:type="paragraph" w:styleId="af2">
    <w:name w:val="Normal (Web)"/>
    <w:basedOn w:val="a"/>
    <w:uiPriority w:val="99"/>
    <w:unhideWhenUsed/>
    <w:rsid w:val="003E6766"/>
    <w:pPr>
      <w:spacing w:before="100" w:beforeAutospacing="1" w:after="100" w:afterAutospacing="1"/>
    </w:pPr>
    <w:rPr>
      <w:sz w:val="24"/>
      <w:szCs w:val="24"/>
    </w:rPr>
  </w:style>
  <w:style w:type="character" w:customStyle="1" w:styleId="apple-converted-space">
    <w:name w:val="apple-converted-space"/>
    <w:rsid w:val="003E6766"/>
  </w:style>
  <w:style w:type="character" w:customStyle="1" w:styleId="11">
    <w:name w:val="Основной текст + 11"/>
    <w:aliases w:val="5 pt"/>
    <w:uiPriority w:val="99"/>
    <w:rsid w:val="009533F9"/>
    <w:rPr>
      <w:rFonts w:ascii="Times New Roman" w:hAnsi="Times New Roman" w:cs="Times New Roman"/>
      <w:sz w:val="23"/>
      <w:szCs w:val="23"/>
      <w:u w:val="none"/>
    </w:rPr>
  </w:style>
  <w:style w:type="character" w:customStyle="1" w:styleId="23">
    <w:name w:val="Основной текст с отступом 2 Знак"/>
    <w:link w:val="22"/>
    <w:rsid w:val="00CA3A9F"/>
    <w:rPr>
      <w:sz w:val="22"/>
      <w:lang w:val="uk-UA"/>
    </w:rPr>
  </w:style>
  <w:style w:type="paragraph" w:customStyle="1" w:styleId="210">
    <w:name w:val="Основной текст с отступом 21"/>
    <w:basedOn w:val="a"/>
    <w:rsid w:val="005142E6"/>
    <w:pPr>
      <w:suppressAutoHyphens/>
      <w:ind w:firstLine="709"/>
      <w:jc w:val="both"/>
    </w:pPr>
    <w:rPr>
      <w:sz w:val="28"/>
      <w:lang w:val="uk-UA" w:eastAsia="ar-SA"/>
    </w:rPr>
  </w:style>
  <w:style w:type="character" w:customStyle="1" w:styleId="32">
    <w:name w:val="Основной текст с отступом 3 Знак"/>
    <w:link w:val="31"/>
    <w:rsid w:val="001F4754"/>
    <w:rPr>
      <w:sz w:val="22"/>
      <w:lang w:val="uk-UA"/>
    </w:rPr>
  </w:style>
  <w:style w:type="paragraph" w:styleId="af3">
    <w:name w:val="Title"/>
    <w:basedOn w:val="a"/>
    <w:link w:val="af4"/>
    <w:qFormat/>
    <w:rsid w:val="00F62048"/>
    <w:pPr>
      <w:shd w:val="clear" w:color="auto" w:fill="FFFFFF"/>
      <w:tabs>
        <w:tab w:val="left" w:pos="709"/>
      </w:tabs>
      <w:spacing w:line="274" w:lineRule="exact"/>
      <w:ind w:firstLine="567"/>
      <w:jc w:val="center"/>
    </w:pPr>
    <w:rPr>
      <w:color w:val="000000"/>
      <w:spacing w:val="-11"/>
      <w:sz w:val="28"/>
      <w:lang w:val="uk-UA"/>
    </w:rPr>
  </w:style>
  <w:style w:type="character" w:customStyle="1" w:styleId="af4">
    <w:name w:val="Название Знак"/>
    <w:basedOn w:val="a0"/>
    <w:link w:val="af3"/>
    <w:rsid w:val="00F62048"/>
    <w:rPr>
      <w:color w:val="000000"/>
      <w:spacing w:val="-11"/>
      <w:sz w:val="28"/>
      <w:shd w:val="clear" w:color="auto" w:fill="FFFFFF"/>
      <w:lang w:eastAsia="ru-RU"/>
    </w:rPr>
  </w:style>
  <w:style w:type="character" w:styleId="af5">
    <w:name w:val="Emphasis"/>
    <w:uiPriority w:val="20"/>
    <w:qFormat/>
    <w:rsid w:val="00F62048"/>
    <w:rPr>
      <w:i/>
      <w:iCs/>
    </w:rPr>
  </w:style>
  <w:style w:type="paragraph" w:customStyle="1" w:styleId="Default">
    <w:name w:val="Default"/>
    <w:rsid w:val="00F62048"/>
    <w:pPr>
      <w:autoSpaceDE w:val="0"/>
      <w:autoSpaceDN w:val="0"/>
      <w:adjustRightInd w:val="0"/>
      <w:jc w:val="both"/>
    </w:pPr>
    <w:rPr>
      <w:rFonts w:eastAsia="Calibri"/>
      <w:color w:val="000000"/>
      <w:sz w:val="24"/>
      <w:szCs w:val="24"/>
      <w:lang w:val="ru-RU" w:eastAsia="en-US"/>
    </w:rPr>
  </w:style>
  <w:style w:type="paragraph" w:customStyle="1" w:styleId="12">
    <w:name w:val="Абзац списка1"/>
    <w:basedOn w:val="a"/>
    <w:rsid w:val="00F62048"/>
    <w:pPr>
      <w:ind w:left="720"/>
      <w:contextualSpacing/>
      <w:jc w:val="both"/>
    </w:pPr>
    <w:rPr>
      <w:rFonts w:eastAsia="Calibri"/>
      <w:sz w:val="24"/>
      <w:szCs w:val="24"/>
    </w:rPr>
  </w:style>
  <w:style w:type="character" w:customStyle="1" w:styleId="80">
    <w:name w:val="Основной текст (8)"/>
    <w:rsid w:val="00F62048"/>
    <w:rPr>
      <w:rFonts w:ascii="Times New Roman" w:eastAsia="Times New Roman" w:hAnsi="Times New Roman" w:cs="Times New Roman"/>
      <w:b w:val="0"/>
      <w:bCs w:val="0"/>
      <w:i/>
      <w:iCs/>
      <w:smallCaps w:val="0"/>
      <w:strike w:val="0"/>
      <w:color w:val="000000"/>
      <w:spacing w:val="0"/>
      <w:w w:val="100"/>
      <w:position w:val="0"/>
      <w:sz w:val="19"/>
      <w:szCs w:val="19"/>
      <w:u w:val="none"/>
      <w:lang w:val="uk-UA"/>
    </w:rPr>
  </w:style>
  <w:style w:type="paragraph" w:customStyle="1" w:styleId="af6">
    <w:name w:val="Знак Знак Знак"/>
    <w:basedOn w:val="a"/>
    <w:rsid w:val="00F62048"/>
    <w:rPr>
      <w:rFonts w:ascii="Verdana" w:hAnsi="Verdana" w:cs="Verdana"/>
      <w:lang w:val="en-US" w:eastAsia="en-US"/>
    </w:rPr>
  </w:style>
  <w:style w:type="paragraph" w:customStyle="1" w:styleId="st2">
    <w:name w:val="st2"/>
    <w:rsid w:val="0098308B"/>
    <w:pPr>
      <w:autoSpaceDE w:val="0"/>
      <w:autoSpaceDN w:val="0"/>
      <w:adjustRightInd w:val="0"/>
      <w:spacing w:after="150"/>
      <w:ind w:firstLine="450"/>
      <w:jc w:val="both"/>
    </w:pPr>
    <w:rPr>
      <w:sz w:val="24"/>
      <w:szCs w:val="24"/>
      <w:lang w:val="ru-RU"/>
    </w:rPr>
  </w:style>
  <w:style w:type="paragraph" w:customStyle="1" w:styleId="13">
    <w:name w:val="Название объекта1"/>
    <w:basedOn w:val="a"/>
    <w:rsid w:val="0098308B"/>
    <w:pPr>
      <w:suppressAutoHyphens/>
      <w:spacing w:after="120"/>
      <w:jc w:val="center"/>
    </w:pPr>
    <w:rPr>
      <w:sz w:val="24"/>
      <w:lang w:val="uk-UA" w:eastAsia="zh-CN"/>
    </w:rPr>
  </w:style>
  <w:style w:type="character" w:customStyle="1" w:styleId="notranslate">
    <w:name w:val="notranslate"/>
    <w:basedOn w:val="a0"/>
    <w:rsid w:val="0098308B"/>
  </w:style>
  <w:style w:type="paragraph" w:customStyle="1" w:styleId="bodytext">
    <w:name w:val="bodytext"/>
    <w:basedOn w:val="a"/>
    <w:rsid w:val="0098308B"/>
    <w:pPr>
      <w:spacing w:before="100" w:beforeAutospacing="1" w:after="100" w:afterAutospacing="1"/>
    </w:pPr>
    <w:rPr>
      <w:sz w:val="24"/>
      <w:szCs w:val="24"/>
    </w:rPr>
  </w:style>
  <w:style w:type="character" w:customStyle="1" w:styleId="af7">
    <w:name w:val="Основной текст_"/>
    <w:link w:val="14"/>
    <w:locked/>
    <w:rsid w:val="0098308B"/>
    <w:rPr>
      <w:sz w:val="23"/>
      <w:shd w:val="clear" w:color="auto" w:fill="FFFFFF"/>
    </w:rPr>
  </w:style>
  <w:style w:type="paragraph" w:customStyle="1" w:styleId="14">
    <w:name w:val="Основной текст1"/>
    <w:basedOn w:val="a"/>
    <w:link w:val="af7"/>
    <w:rsid w:val="0098308B"/>
    <w:pPr>
      <w:shd w:val="clear" w:color="auto" w:fill="FFFFFF"/>
      <w:spacing w:before="240" w:after="1980" w:line="240" w:lineRule="atLeast"/>
      <w:ind w:hanging="440"/>
      <w:jc w:val="center"/>
    </w:pPr>
    <w:rPr>
      <w:sz w:val="23"/>
      <w:shd w:val="clear" w:color="auto" w:fill="FFFFFF"/>
      <w:lang w:val="uk-UA" w:eastAsia="uk-UA"/>
    </w:rPr>
  </w:style>
  <w:style w:type="paragraph" w:customStyle="1" w:styleId="af8">
    <w:name w:val="Обычный + По ширине"/>
    <w:aliases w:val="Слева:  0,63 см,Выступ:  0"/>
    <w:basedOn w:val="a"/>
    <w:rsid w:val="0098308B"/>
    <w:pPr>
      <w:tabs>
        <w:tab w:val="left" w:pos="284"/>
      </w:tabs>
      <w:spacing w:after="200" w:line="276" w:lineRule="auto"/>
      <w:jc w:val="both"/>
    </w:pPr>
    <w:rPr>
      <w:bCs/>
      <w:sz w:val="24"/>
      <w:szCs w:val="24"/>
      <w:lang w:val="uk-UA"/>
    </w:rPr>
  </w:style>
</w:styles>
</file>

<file path=word/webSettings.xml><?xml version="1.0" encoding="utf-8"?>
<w:webSettings xmlns:r="http://schemas.openxmlformats.org/officeDocument/2006/relationships" xmlns:w="http://schemas.openxmlformats.org/wordprocessingml/2006/main">
  <w:divs>
    <w:div w:id="213976932">
      <w:bodyDiv w:val="1"/>
      <w:marLeft w:val="0"/>
      <w:marRight w:val="0"/>
      <w:marTop w:val="0"/>
      <w:marBottom w:val="0"/>
      <w:divBdr>
        <w:top w:val="none" w:sz="0" w:space="0" w:color="auto"/>
        <w:left w:val="none" w:sz="0" w:space="0" w:color="auto"/>
        <w:bottom w:val="none" w:sz="0" w:space="0" w:color="auto"/>
        <w:right w:val="none" w:sz="0" w:space="0" w:color="auto"/>
      </w:divBdr>
    </w:div>
    <w:div w:id="244269898">
      <w:bodyDiv w:val="1"/>
      <w:marLeft w:val="0"/>
      <w:marRight w:val="0"/>
      <w:marTop w:val="0"/>
      <w:marBottom w:val="0"/>
      <w:divBdr>
        <w:top w:val="none" w:sz="0" w:space="0" w:color="auto"/>
        <w:left w:val="none" w:sz="0" w:space="0" w:color="auto"/>
        <w:bottom w:val="none" w:sz="0" w:space="0" w:color="auto"/>
        <w:right w:val="none" w:sz="0" w:space="0" w:color="auto"/>
      </w:divBdr>
    </w:div>
    <w:div w:id="399718730">
      <w:bodyDiv w:val="1"/>
      <w:marLeft w:val="0"/>
      <w:marRight w:val="0"/>
      <w:marTop w:val="0"/>
      <w:marBottom w:val="0"/>
      <w:divBdr>
        <w:top w:val="none" w:sz="0" w:space="0" w:color="auto"/>
        <w:left w:val="none" w:sz="0" w:space="0" w:color="auto"/>
        <w:bottom w:val="none" w:sz="0" w:space="0" w:color="auto"/>
        <w:right w:val="none" w:sz="0" w:space="0" w:color="auto"/>
      </w:divBdr>
    </w:div>
    <w:div w:id="521748980">
      <w:bodyDiv w:val="1"/>
      <w:marLeft w:val="0"/>
      <w:marRight w:val="0"/>
      <w:marTop w:val="0"/>
      <w:marBottom w:val="0"/>
      <w:divBdr>
        <w:top w:val="none" w:sz="0" w:space="0" w:color="auto"/>
        <w:left w:val="none" w:sz="0" w:space="0" w:color="auto"/>
        <w:bottom w:val="none" w:sz="0" w:space="0" w:color="auto"/>
        <w:right w:val="none" w:sz="0" w:space="0" w:color="auto"/>
      </w:divBdr>
    </w:div>
    <w:div w:id="1019625146">
      <w:bodyDiv w:val="1"/>
      <w:marLeft w:val="0"/>
      <w:marRight w:val="0"/>
      <w:marTop w:val="0"/>
      <w:marBottom w:val="0"/>
      <w:divBdr>
        <w:top w:val="none" w:sz="0" w:space="0" w:color="auto"/>
        <w:left w:val="none" w:sz="0" w:space="0" w:color="auto"/>
        <w:bottom w:val="none" w:sz="0" w:space="0" w:color="auto"/>
        <w:right w:val="none" w:sz="0" w:space="0" w:color="auto"/>
      </w:divBdr>
    </w:div>
    <w:div w:id="1071349260">
      <w:bodyDiv w:val="1"/>
      <w:marLeft w:val="0"/>
      <w:marRight w:val="0"/>
      <w:marTop w:val="0"/>
      <w:marBottom w:val="0"/>
      <w:divBdr>
        <w:top w:val="none" w:sz="0" w:space="0" w:color="auto"/>
        <w:left w:val="none" w:sz="0" w:space="0" w:color="auto"/>
        <w:bottom w:val="none" w:sz="0" w:space="0" w:color="auto"/>
        <w:right w:val="none" w:sz="0" w:space="0" w:color="auto"/>
      </w:divBdr>
    </w:div>
    <w:div w:id="1492794035">
      <w:bodyDiv w:val="1"/>
      <w:marLeft w:val="0"/>
      <w:marRight w:val="0"/>
      <w:marTop w:val="0"/>
      <w:marBottom w:val="0"/>
      <w:divBdr>
        <w:top w:val="none" w:sz="0" w:space="0" w:color="auto"/>
        <w:left w:val="none" w:sz="0" w:space="0" w:color="auto"/>
        <w:bottom w:val="none" w:sz="0" w:space="0" w:color="auto"/>
        <w:right w:val="none" w:sz="0" w:space="0" w:color="auto"/>
      </w:divBdr>
    </w:div>
    <w:div w:id="1625186285">
      <w:bodyDiv w:val="1"/>
      <w:marLeft w:val="0"/>
      <w:marRight w:val="0"/>
      <w:marTop w:val="0"/>
      <w:marBottom w:val="0"/>
      <w:divBdr>
        <w:top w:val="none" w:sz="0" w:space="0" w:color="auto"/>
        <w:left w:val="none" w:sz="0" w:space="0" w:color="auto"/>
        <w:bottom w:val="none" w:sz="0" w:space="0" w:color="auto"/>
        <w:right w:val="none" w:sz="0" w:space="0" w:color="auto"/>
      </w:divBdr>
    </w:div>
    <w:div w:id="1742025587">
      <w:bodyDiv w:val="1"/>
      <w:marLeft w:val="0"/>
      <w:marRight w:val="0"/>
      <w:marTop w:val="0"/>
      <w:marBottom w:val="0"/>
      <w:divBdr>
        <w:top w:val="none" w:sz="0" w:space="0" w:color="auto"/>
        <w:left w:val="none" w:sz="0" w:space="0" w:color="auto"/>
        <w:bottom w:val="none" w:sz="0" w:space="0" w:color="auto"/>
        <w:right w:val="none" w:sz="0" w:space="0" w:color="auto"/>
      </w:divBdr>
    </w:div>
    <w:div w:id="185869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6767</Words>
  <Characters>46153</Characters>
  <Application>Microsoft Office Word</Application>
  <DocSecurity>0</DocSecurity>
  <Lines>384</Lines>
  <Paragraphs>105</Paragraphs>
  <ScaleCrop>false</ScaleCrop>
  <HeadingPairs>
    <vt:vector size="2" baseType="variant">
      <vt:variant>
        <vt:lpstr>Название</vt:lpstr>
      </vt:variant>
      <vt:variant>
        <vt:i4>1</vt:i4>
      </vt:variant>
    </vt:vector>
  </HeadingPairs>
  <TitlesOfParts>
    <vt:vector size="1" baseType="lpstr">
      <vt:lpstr>ФОП Карпусь Валентин Володимирович</vt:lpstr>
    </vt:vector>
  </TitlesOfParts>
  <Company>MERX</Company>
  <LinksUpToDate>false</LinksUpToDate>
  <CharactersWithSpaces>52815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ФОП Карпусь Валентин Володимирович</dc:title>
  <dc:creator>aps_01</dc:creator>
  <cp:lastModifiedBy>olena</cp:lastModifiedBy>
  <cp:revision>3</cp:revision>
  <cp:lastPrinted>2013-04-23T14:58:00Z</cp:lastPrinted>
  <dcterms:created xsi:type="dcterms:W3CDTF">2017-04-25T14:15:00Z</dcterms:created>
  <dcterms:modified xsi:type="dcterms:W3CDTF">2017-04-25T15:22:00Z</dcterms:modified>
</cp:coreProperties>
</file>